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A" w:rsidRPr="008E46AA" w:rsidRDefault="008E46AA" w:rsidP="008E46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Государственный стандарт СССР ГОСТ 12.0.004-90</w:t>
      </w:r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"Система стандартов безопасности труда. Организация обучения безопасности труда. Общие положения"</w:t>
      </w:r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(утв. постановлением Госстандарта СССР от 5 ноября 1990 г. N 2797)</w:t>
      </w:r>
    </w:p>
    <w:p w:rsidR="008E46AA" w:rsidRPr="008E46AA" w:rsidRDefault="008E46AA" w:rsidP="008E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E46AA" w:rsidRPr="008E46AA" w:rsidRDefault="008E46AA" w:rsidP="008E46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proofErr w:type="gramStart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ru-RU"/>
        </w:rPr>
        <w:t>Occupational safety standards system.</w:t>
      </w:r>
      <w:proofErr w:type="gramEnd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gramStart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ru-RU"/>
        </w:rPr>
        <w:t xml:space="preserve">Organization of training for </w:t>
      </w:r>
      <w:proofErr w:type="spellStart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ru-RU"/>
        </w:rPr>
        <w:t>labour</w:t>
      </w:r>
      <w:proofErr w:type="spellEnd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ru-RU"/>
        </w:rPr>
        <w:t xml:space="preserve"> safety.</w:t>
      </w:r>
      <w:proofErr w:type="gramEnd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spellStart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General</w:t>
      </w:r>
      <w:proofErr w:type="spellEnd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E46A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rules</w:t>
      </w:r>
      <w:proofErr w:type="spellEnd"/>
    </w:p>
    <w:p w:rsidR="008E46AA" w:rsidRPr="008E46AA" w:rsidRDefault="008E46AA" w:rsidP="008E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E46AA" w:rsidRPr="008E46AA" w:rsidRDefault="008E46AA" w:rsidP="008E46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введения 1 июля 1991 г.</w:t>
      </w:r>
    </w:p>
    <w:p w:rsidR="008E46AA" w:rsidRPr="008E46AA" w:rsidRDefault="008E46AA" w:rsidP="008E46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Взамен ГОСТ 12.0.004-79</w:t>
      </w:r>
    </w:p>
    <w:p w:rsidR="008E46AA" w:rsidRPr="008E46AA" w:rsidRDefault="008E46AA" w:rsidP="008E46A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 соответствии со</w:t>
      </w:r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4" w:anchor="block_21102" w:history="1">
        <w:r w:rsidRPr="008E46AA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статьей 211</w:t>
        </w:r>
      </w:hyperlink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8E46AA" w:rsidRPr="008E46AA" w:rsidRDefault="008E46AA" w:rsidP="008E46A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(далее - учебные заведения).</w:t>
      </w:r>
      <w:proofErr w:type="gramEnd"/>
    </w:p>
    <w:p w:rsidR="008E46AA" w:rsidRPr="008E46AA" w:rsidRDefault="008E46AA" w:rsidP="008E46A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8E46AA" w:rsidRPr="008E46AA" w:rsidRDefault="008E46AA" w:rsidP="008E46A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8E46AA" w:rsidRPr="008E46AA" w:rsidRDefault="008E46AA" w:rsidP="008E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1. Основные положения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 Своевременность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безопасности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безопасности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 Изучение основ и обучение требованиям безопасности труда и другим видам деятельности в учебных заведениях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электробезопасности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Формой контроля знаний по окончании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изучения курса обеспечения безопасности труда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является экзамен.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2.7. Типовые программы, объем самостоятельных курсов, разделов и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учебное время, отводимое на изучение вопросов безопасности труда и других видов деятельности на всех стадиях образования зависят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специфики учебного заведения, получаемой специальности и утверждаются в установленном порядке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Гособразованием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СССР.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3. Обучение безопасности труда при подготовке рабочих, переподготовке и обучении вторым профессиям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Учебные программы по безопасности труда должны предусматривать теоретическое и производственное обучение.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Теоретическое обучение осуществляют в рамках специального учебного предмета "Охрана труда" или соответствующего раздела по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спецтехнологии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 отраслях в объеме не менее 60 ч для ПТУ и не менее 20 ч - при подготовке на производстве.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Виды таких профессий и работ определяет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Гособразование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СССР по согласованию с органами государственного надзора и технической инспекцией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3.5.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Обучение безопасности труда при подготовке рабочих по профессиям, к которым предъявляются дополнительные (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повышенные) 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спецтехнологии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 письменные работы на квалификационных экзаменах.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4. Специальное обучение и проверка знаний рабочих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 отдельных отраслях, связанных с работами, к которым предъявляются дополнительные (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повышенные) 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безопасности труда, проходят дополнительное специальное обучение безопасности труда с учетом этих требований.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После обучения экзаменационная комиссия проводит проверку теоретических знаний и практических навыков.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проверки знаний оформляют протоколом (</w:t>
      </w:r>
      <w:hyperlink r:id="rId5" w:anchor="block_8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1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фиксируют в личной карточке прохождения обучения, если она применяется (</w:t>
      </w:r>
      <w:hyperlink r:id="rId6" w:anchor="block_9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2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Рабочему, успешно прошедшему проверку знаний, выдают удостоверение на право самостоятельной работы.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Рабочие, связанные с выполнением работ или обслуживанием объектов - 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проверки знаний рабочих по безопасности труда оформляют протоколом.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безопасности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до начала самостоятельной работы.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5. Обучение и проверка знаний руководителей и специалистов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состоянием условий труда и производственной обстановкой на вверенном ему объекте, участке;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состоянием средств защиты рабочих от воздействия опасных и вредных производственных факторов;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производственным травматизмом и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профзаболеваемостью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5.6.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5.7. В работе комиссии принимают участие лица, прошедшие проверку знаний.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5.8. Результаты проверки знаний руководителей и специалистов оформляют протоколом (</w:t>
      </w:r>
      <w:hyperlink r:id="rId7" w:anchor="block_8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1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5.9. Работники, получившие неудовлетворительную оценку, в срок не более одного месяца должны повторно пройти проверку знаний в комиссии.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5.10. Внеочередную проверку знаний руководителей и специалистов проводят: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 вводе в действие новых или переработанных нормативных документов по охране труда;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при вводе в эксплуатацию нового оборудования или внедрении новых технологических процессов;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6. Обучение безопасности труда при повышении квалификации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block_10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Типовым положением</w:t>
        </w:r>
      </w:hyperlink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непрерывном профессиональном и экономическом обучении кадров народного хозяйства, утвержденным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Госкомтруда СССР,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Гособразования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СССР и ВЦСПС.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учебно-тематические планы и программы курсов повышения квалификации по специальности должны быть включены вопросы безопасности труда в объеме не менее 10% общего объема курса обучения.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7. Инструктаж по безопасности труда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характеру и времени проведения инструктажи подразделяют: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71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вводный</w:t>
        </w:r>
      </w:hyperlink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1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*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72" w:history="1">
        <w:proofErr w:type="gramStart"/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первичный</w:t>
        </w:r>
        <w:proofErr w:type="gramEnd"/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 xml:space="preserve"> на рабочем месте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73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повторный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anchor="block_74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внеплановый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anchor="block_75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целевой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Вводный инструктаж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Примерный перечень вопроса для составления программы вводного инструктажа приведен в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10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приложении 3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7.1.5. О проведении вводного инструктажа делают запись в журнале регистрации вводного инструктажа (</w:t>
      </w:r>
      <w:hyperlink r:id="rId17" w:anchor="block_11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4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с обязательной подписью инструктируемого и инструктирующего, а также в документе о приеме на работу (</w:t>
      </w:r>
      <w:hyperlink r:id="rId18" w:anchor="block_10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форма Т-1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Наряду с журналом может быть использована личная карточка прохождения обучения (</w:t>
      </w:r>
      <w:hyperlink r:id="rId19" w:anchor="block_9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2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Первичный инструктаж на рабочем месте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7.2.1. Первичный инструктаж на рабочем месте до начала производственной деятельности проводят: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работниками, выполняющими новую для них работу, командированными, временными работниками;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строителями, выполняющими строительно-монтажные работы на территории действующего предприятия;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Примечание.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Примерный перечень основных вопросов первичного инструктажа на рабочем месте дан в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anchor="block_12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приложении 5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7.2.4.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Примечание.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Повторный инструктаж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7.3.1. Повторный инструктаж проходят все рабочие, за исключением лиц, указанных в примечании к</w:t>
      </w:r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anchor="block_721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п.7.2.1</w:t>
        </w:r>
      </w:hyperlink>
      <w:r w:rsidRPr="008E46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независимо от квалификации, образования, стажа, характера выполняемой работы не реже одного раза в полугодие.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Предприятиями, организациями по согласованию с профсоюзными комитетами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Внеплановый инструктаж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7.4.1. Внеплановый инструктаж проводят: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по требованию органов надзора;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Целевой инструктаж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7.5.1.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</w:t>
      </w:r>
      <w:hyperlink r:id="rId22" w:anchor="block_13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6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(или) в личной карточке (</w:t>
      </w:r>
      <w:hyperlink r:id="rId23" w:anchor="block_900" w:history="1">
        <w:r w:rsidRPr="008E46AA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2</w:t>
        </w:r>
      </w:hyperlink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1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Рекомендуемое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протокола</w:t>
      </w: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заседания комиссии по проверке знаний по безопасности труда</w:t>
      </w:r>
    </w:p>
    <w:p w:rsidR="008E46AA" w:rsidRPr="008E46AA" w:rsidRDefault="008E46AA" w:rsidP="008E46A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См.</w:t>
      </w:r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4" w:anchor="block_2000" w:history="1">
        <w:r w:rsidRPr="008E46AA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Протокол</w:t>
        </w:r>
      </w:hyperlink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заседания комиссии по проверке </w:t>
      </w:r>
      <w:proofErr w:type="gramStart"/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знаний требований охраны труда работников</w:t>
      </w:r>
      <w:proofErr w:type="gramEnd"/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к</w:t>
      </w:r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5" w:anchor="block_1000" w:history="1">
        <w:r w:rsidRPr="008E46AA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Порядку</w:t>
        </w:r>
      </w:hyperlink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обучения по охране труда и проверки знаний требований охраны труда работников организаций, утвержденному</w:t>
      </w:r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6" w:history="1">
        <w:r w:rsidRPr="008E46AA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8E46AA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E46A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Минтруда РФ и Минобразования РФ от 13 января 2003 г. N 1/29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предприятие, организация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Протокол N__________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заседания комиссии по проверке знаний по безопасности труда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"____"___________________19__г.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в составе: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председателя,____________________________________________________________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должность, фамилия, инициалы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членов комиссии________________________________________________________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должность, фамилия, инициалы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приказа N ____________ от "____"___________________19__г.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приняла экзамен__________________________________________________________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вид обучения или проверки знаний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установила: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2015"/>
        <w:gridCol w:w="1314"/>
        <w:gridCol w:w="2278"/>
        <w:gridCol w:w="1577"/>
      </w:tblGrid>
      <w:tr w:rsidR="008E46AA" w:rsidRPr="008E46AA" w:rsidTr="008E46AA"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имя, отч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профессия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</w:t>
            </w:r>
          </w:p>
        </w:tc>
        <w:tc>
          <w:tcPr>
            <w:tcW w:w="1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(сдал, не сдал)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комиссии __________________________ (Фамилия, инициалы)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подпись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комиссии        __________________________ (Фамилия, инициалы)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подпись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__________________________ (Фамилия, инициалы)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подпись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__________________________ (Фамилия, инициалы)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подпись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2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Рекомендуемое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личной карточки прохождения обучения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предприятие, организация, учебное заведение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Личная карточка прохождения обучения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Фамилия, имя, отчество________________________________________________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Год рождения__________________________________________________________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Профессия, специальность______________________________________________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Цех___________________________  участок (отделение)___________________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Отдел (лаборатория)___________________ Табельный N____________________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Дата поступления в цех (участок)______________________________________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Вводный инструктаж провел_____________________________________________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фамилия, инициалы, должность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подпись, дата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подпись </w:t>
      </w:r>
      <w:proofErr w:type="gramStart"/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инструктируемого</w:t>
      </w:r>
      <w:proofErr w:type="gramEnd"/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дата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Отметки о прохождении инструктажа: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764"/>
        <w:gridCol w:w="758"/>
        <w:gridCol w:w="802"/>
        <w:gridCol w:w="712"/>
        <w:gridCol w:w="1174"/>
        <w:gridCol w:w="744"/>
        <w:gridCol w:w="744"/>
        <w:gridCol w:w="759"/>
        <w:gridCol w:w="930"/>
        <w:gridCol w:w="864"/>
      </w:tblGrid>
      <w:tr w:rsidR="008E46AA" w:rsidRPr="008E46AA" w:rsidTr="008E46AA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ток)</w:t>
            </w:r>
          </w:p>
        </w:tc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</w:t>
            </w:r>
          </w:p>
        </w:tc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чина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жность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тирующе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го, до-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пускаю-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на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бочем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</w:tc>
      </w:tr>
      <w:tr w:rsidR="008E46AA" w:rsidRPr="008E46AA" w:rsidTr="008E46AA">
        <w:trPr>
          <w:trHeight w:val="276"/>
        </w:trPr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AA" w:rsidRPr="008E46AA" w:rsidTr="008E46AA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(с...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по..)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ровку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прошел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чего)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рил,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боте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46AA" w:rsidRPr="008E46AA" w:rsidTr="008E46AA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Последующие страницы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Сведения о прохождении обучения охране труда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927"/>
        <w:gridCol w:w="2453"/>
        <w:gridCol w:w="1752"/>
      </w:tblGrid>
      <w:tr w:rsidR="008E46AA" w:rsidRPr="008E46AA" w:rsidTr="008E46AA">
        <w:tc>
          <w:tcPr>
            <w:tcW w:w="1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Прошел 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специальности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виду работ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протокола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национной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0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(подпись)</w:t>
            </w:r>
          </w:p>
        </w:tc>
      </w:tr>
      <w:tr w:rsidR="008E46AA" w:rsidRPr="008E46AA" w:rsidTr="008E46AA">
        <w:tc>
          <w:tcPr>
            <w:tcW w:w="1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46AA" w:rsidRPr="008E46AA" w:rsidTr="008E46AA">
        <w:tc>
          <w:tcPr>
            <w:tcW w:w="1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Сведения о периодической проверке знаний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2852"/>
        <w:gridCol w:w="1976"/>
        <w:gridCol w:w="1714"/>
        <w:gridCol w:w="1556"/>
      </w:tblGrid>
      <w:tr w:rsidR="008E46AA" w:rsidRPr="008E46AA" w:rsidTr="008E46AA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6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объеме каких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рукций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разделов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безопасности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11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протокола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экзамениционной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  <w:tc>
          <w:tcPr>
            <w:tcW w:w="190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E46AA" w:rsidRPr="008E46AA" w:rsidTr="008E46AA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8E46AA" w:rsidRPr="008E46AA" w:rsidTr="008E46AA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46AA" w:rsidRPr="008E46AA" w:rsidTr="008E46AA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3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Рекомендуемое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Примерный перечень</w:t>
      </w: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основных вопросов вводного инструктажа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сведения о предприятии, организации, характерные особенности производства.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Основные положения законодательства об охране труда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Правила внутреннего трудового распорядка предприятия, организации, ответственность за нарушение правил.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Организация работы по охране труда на предприятии. Ведомственный, государственный надзор и общественный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состоянием охраны труда.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Расположение основных цехов, служб, вспомогательных помещений.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электротравматизма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Основные требования производственной санитарии и личной гигиены.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Средства индивидуальной защиты. Порядок и нормы выдачи СИЗ, сроки носки.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Порядок расследования и оформления несчастных случаев и профессиональных заболеваний.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Первая помощь пострадавшим. Действия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работающих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возникновении несчастного случая на участке, в цехе.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4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Рекомендуемое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журнала регистрации вводного инструктажа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Обложка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предприятие,     организация,     учебное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заведение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  Журнал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регистрации вводного инструктажа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Начат_________________19___г.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Окончен_________________19___г.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                     Последующие страницы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1146"/>
        <w:gridCol w:w="746"/>
        <w:gridCol w:w="1338"/>
        <w:gridCol w:w="1945"/>
        <w:gridCol w:w="1313"/>
        <w:gridCol w:w="820"/>
        <w:gridCol w:w="820"/>
      </w:tblGrid>
      <w:tr w:rsidR="008E46AA" w:rsidRPr="008E46AA" w:rsidTr="008E46AA">
        <w:tc>
          <w:tcPr>
            <w:tcW w:w="3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6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имя, о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тируемо-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</w:t>
            </w:r>
          </w:p>
        </w:tc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</w:p>
        </w:tc>
        <w:tc>
          <w:tcPr>
            <w:tcW w:w="12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которое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направляется ин-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структируемый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тирующего</w:t>
            </w:r>
          </w:p>
        </w:tc>
        <w:tc>
          <w:tcPr>
            <w:tcW w:w="9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E46AA" w:rsidRPr="008E46AA" w:rsidTr="008E46AA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</w:p>
        </w:tc>
      </w:tr>
      <w:tr w:rsidR="008E46AA" w:rsidRPr="008E46AA" w:rsidTr="008E46A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46AA" w:rsidRPr="008E46AA" w:rsidTr="008E46A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5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Рекомендуемое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Примерный перечень</w:t>
      </w: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основных вопросов первичного инструктажа на рабочем месте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Безопасная организация и содержание рабочего места.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Опасные зоны машины, механизма, прибора. Средства безопасности оборудовани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я(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электротравматизма</w:t>
      </w:r>
      <w:proofErr w:type="spell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Безопасные приемы и методы работы; действия при возникновении опасной ситуации.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Средства индивидуальной защиты на данном рабочем месте и правила пользования ими.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Схема безопасного передвижения </w:t>
      </w:r>
      <w:proofErr w:type="gramStart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работающих</w:t>
      </w:r>
      <w:proofErr w:type="gramEnd"/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территории цеха, участка.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Характерные причины аварий, взрывов, пожаров, случаев производственных травм.</w:t>
      </w:r>
    </w:p>
    <w:p w:rsidR="008E46AA" w:rsidRPr="008E46AA" w:rsidRDefault="008E46AA" w:rsidP="008E4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6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Рекомендуемое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журнала</w:t>
      </w: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регистрации инструктажа на рабочем месте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Обложка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предприятие,     организация,     учебное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заведение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    Журнал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регистрации инструктажа на рабочем месте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__________________________________________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цех, участок, бригада, служба, лаборатория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Начат__________________19___ г.</w:t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Окончен__________________19___ г.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46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46AA" w:rsidRPr="008E46AA" w:rsidRDefault="008E46AA" w:rsidP="008E4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                     Последующие страницы</w:t>
      </w:r>
    </w:p>
    <w:p w:rsidR="008E46AA" w:rsidRPr="008E46AA" w:rsidRDefault="008E46AA" w:rsidP="008E4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07"/>
        <w:gridCol w:w="746"/>
        <w:gridCol w:w="758"/>
        <w:gridCol w:w="1194"/>
        <w:gridCol w:w="901"/>
        <w:gridCol w:w="1313"/>
        <w:gridCol w:w="699"/>
        <w:gridCol w:w="699"/>
        <w:gridCol w:w="759"/>
        <w:gridCol w:w="699"/>
        <w:gridCol w:w="873"/>
      </w:tblGrid>
      <w:tr w:rsidR="008E46AA" w:rsidRPr="008E46AA" w:rsidTr="008E46AA">
        <w:tc>
          <w:tcPr>
            <w:tcW w:w="3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тиру-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тиру-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руктажа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рабочем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месте,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</w:t>
            </w:r>
          </w:p>
        </w:tc>
        <w:tc>
          <w:tcPr>
            <w:tcW w:w="4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тирующего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00" w:type="pct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на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месте</w:t>
            </w:r>
          </w:p>
        </w:tc>
      </w:tr>
      <w:tr w:rsidR="008E46AA" w:rsidRPr="008E46AA" w:rsidTr="008E46AA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E46AA" w:rsidRPr="008E46AA" w:rsidRDefault="008E46AA" w:rsidP="008E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смен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(с...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...)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шел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чего)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рил,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боте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(под-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дата)</w:t>
            </w:r>
          </w:p>
        </w:tc>
      </w:tr>
      <w:tr w:rsidR="008E46AA" w:rsidRPr="008E46AA" w:rsidTr="008E46A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46AA" w:rsidRPr="008E46AA" w:rsidTr="008E46A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E46AA" w:rsidRPr="008E46AA" w:rsidRDefault="008E46AA" w:rsidP="008E46A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46AA" w:rsidRPr="008E46AA" w:rsidRDefault="008E46AA" w:rsidP="008E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E46AA" w:rsidRPr="008E46AA" w:rsidRDefault="008E46AA" w:rsidP="008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E4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8E46AA" w:rsidRPr="008E46AA" w:rsidRDefault="008E46AA" w:rsidP="008E46A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В отдельных отраслях народного хозяйства вместо вводного инструктажа можно проводить обучение в порядке, установленном в отрасли.</w:t>
      </w:r>
    </w:p>
    <w:p w:rsidR="00133CBF" w:rsidRDefault="008E46AA" w:rsidP="008E46AA"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E4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133CBF" w:rsidSect="001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AA"/>
    <w:rsid w:val="00133CBF"/>
    <w:rsid w:val="008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F"/>
  </w:style>
  <w:style w:type="paragraph" w:styleId="4">
    <w:name w:val="heading 4"/>
    <w:basedOn w:val="a"/>
    <w:link w:val="40"/>
    <w:uiPriority w:val="9"/>
    <w:qFormat/>
    <w:rsid w:val="008E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4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6AA"/>
  </w:style>
  <w:style w:type="character" w:styleId="a3">
    <w:name w:val="Hyperlink"/>
    <w:basedOn w:val="a0"/>
    <w:uiPriority w:val="99"/>
    <w:semiHidden/>
    <w:unhideWhenUsed/>
    <w:rsid w:val="008E46AA"/>
    <w:rPr>
      <w:color w:val="0000FF"/>
      <w:u w:val="single"/>
    </w:rPr>
  </w:style>
  <w:style w:type="character" w:customStyle="1" w:styleId="s10">
    <w:name w:val="s_10"/>
    <w:basedOn w:val="a0"/>
    <w:rsid w:val="008E46AA"/>
  </w:style>
  <w:style w:type="paragraph" w:styleId="HTML">
    <w:name w:val="HTML Preformatted"/>
    <w:basedOn w:val="a"/>
    <w:link w:val="HTML0"/>
    <w:uiPriority w:val="99"/>
    <w:semiHidden/>
    <w:unhideWhenUsed/>
    <w:rsid w:val="008E4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6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49026/" TargetMode="External"/><Relationship Id="rId13" Type="http://schemas.openxmlformats.org/officeDocument/2006/relationships/hyperlink" Target="http://base.garant.ru/3922225/" TargetMode="External"/><Relationship Id="rId18" Type="http://schemas.openxmlformats.org/officeDocument/2006/relationships/hyperlink" Target="http://base.garant.ru/12134807/" TargetMode="External"/><Relationship Id="rId26" Type="http://schemas.openxmlformats.org/officeDocument/2006/relationships/hyperlink" Target="http://base.garant.ru/1855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3922225/" TargetMode="External"/><Relationship Id="rId7" Type="http://schemas.openxmlformats.org/officeDocument/2006/relationships/hyperlink" Target="http://base.garant.ru/3922225/" TargetMode="External"/><Relationship Id="rId12" Type="http://schemas.openxmlformats.org/officeDocument/2006/relationships/hyperlink" Target="http://base.garant.ru/3922225/" TargetMode="External"/><Relationship Id="rId17" Type="http://schemas.openxmlformats.org/officeDocument/2006/relationships/hyperlink" Target="http://base.garant.ru/3922225/" TargetMode="External"/><Relationship Id="rId25" Type="http://schemas.openxmlformats.org/officeDocument/2006/relationships/hyperlink" Target="http://base.garant.ru/1855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3922225/" TargetMode="External"/><Relationship Id="rId20" Type="http://schemas.openxmlformats.org/officeDocument/2006/relationships/hyperlink" Target="http://base.garant.ru/392222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922225/" TargetMode="External"/><Relationship Id="rId11" Type="http://schemas.openxmlformats.org/officeDocument/2006/relationships/hyperlink" Target="http://base.garant.ru/3922225/" TargetMode="External"/><Relationship Id="rId24" Type="http://schemas.openxmlformats.org/officeDocument/2006/relationships/hyperlink" Target="http://base.garant.ru/185522/" TargetMode="External"/><Relationship Id="rId5" Type="http://schemas.openxmlformats.org/officeDocument/2006/relationships/hyperlink" Target="http://base.garant.ru/3922225/" TargetMode="External"/><Relationship Id="rId15" Type="http://schemas.openxmlformats.org/officeDocument/2006/relationships/hyperlink" Target="http://base.garant.ru/3922225/" TargetMode="External"/><Relationship Id="rId23" Type="http://schemas.openxmlformats.org/officeDocument/2006/relationships/hyperlink" Target="http://base.garant.ru/392222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3922225/" TargetMode="External"/><Relationship Id="rId19" Type="http://schemas.openxmlformats.org/officeDocument/2006/relationships/hyperlink" Target="http://base.garant.ru/3922225/" TargetMode="External"/><Relationship Id="rId4" Type="http://schemas.openxmlformats.org/officeDocument/2006/relationships/hyperlink" Target="http://base.garant.ru/12125268/34/" TargetMode="External"/><Relationship Id="rId9" Type="http://schemas.openxmlformats.org/officeDocument/2006/relationships/hyperlink" Target="http://base.garant.ru/1549026/" TargetMode="External"/><Relationship Id="rId14" Type="http://schemas.openxmlformats.org/officeDocument/2006/relationships/hyperlink" Target="http://base.garant.ru/3922225/" TargetMode="External"/><Relationship Id="rId22" Type="http://schemas.openxmlformats.org/officeDocument/2006/relationships/hyperlink" Target="http://base.garant.ru/392222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5743</Words>
  <Characters>32737</Characters>
  <Application>Microsoft Office Word</Application>
  <DocSecurity>0</DocSecurity>
  <Lines>272</Lines>
  <Paragraphs>76</Paragraphs>
  <ScaleCrop>false</ScaleCrop>
  <Company>Microsoft</Company>
  <LinksUpToDate>false</LinksUpToDate>
  <CharactersWithSpaces>38404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2014-10-21T09:12:00Z</dcterms:created>
  <dcterms:modified xsi:type="dcterms:W3CDTF">2014-10-21T09:14:00Z</dcterms:modified>
</cp:coreProperties>
</file>