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13" w:rsidRDefault="00551813" w:rsidP="0055181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годового плана в                                                            Муниципальном дошкольном образовательном учреждении                 «Детский сад №14 «Солнышко»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Ртищево Саратовской области                         </w:t>
      </w:r>
    </w:p>
    <w:p w:rsidR="00551813" w:rsidRDefault="00551813" w:rsidP="0055181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2022-2023 учебный год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«Детский сад №14 «Солнышко») открыто в 1979 г. – проектная мощность на 120 мест.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Телефоны: 8(84540)-4-72-63  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solnyshko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detsck</w:t>
      </w:r>
      <w:proofErr w:type="spellEnd"/>
      <w:r>
        <w:rPr>
          <w:rFonts w:ascii="Times New Roman" w:hAnsi="Times New Roman"/>
          <w:sz w:val="28"/>
          <w:szCs w:val="28"/>
        </w:rPr>
        <w:t>14@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51813" w:rsidRDefault="00551813" w:rsidP="005518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расположено в экологически чистом районе на окраине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Ртищево по адресу: ул. Красный луч 1а. Рядом с ДОУ расположены: МОУ СОШ №7, </w:t>
      </w:r>
      <w:r w:rsidRPr="003E7998">
        <w:rPr>
          <w:rFonts w:ascii="Times New Roman" w:hAnsi="Times New Roman"/>
          <w:color w:val="000000"/>
          <w:sz w:val="28"/>
          <w:szCs w:val="28"/>
        </w:rPr>
        <w:t xml:space="preserve">Библиотека № 3, филиал МУК </w:t>
      </w:r>
      <w:r>
        <w:rPr>
          <w:rFonts w:ascii="Times New Roman" w:hAnsi="Times New Roman"/>
          <w:color w:val="000000"/>
          <w:sz w:val="28"/>
          <w:szCs w:val="28"/>
        </w:rPr>
        <w:t>«РМЦБ»,</w:t>
      </w:r>
      <w:r w:rsidRPr="003E799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почта, сеть магазинов.</w:t>
      </w:r>
    </w:p>
    <w:p w:rsidR="00551813" w:rsidRDefault="00551813" w:rsidP="005518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 г. Дошкольное образовательное учреждение  получило лицензию Министерства образования Саратовской области на осуществление образовательной  деятельности (серия 64Л01 , регистрационный № 0000256 от 06.11.2012) и свидетельство о государственной аккредитации АА 183156 (регистрационный № 11 от 30.01.2008). 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5DC">
        <w:rPr>
          <w:rFonts w:ascii="Times New Roman" w:hAnsi="Times New Roman"/>
          <w:sz w:val="28"/>
          <w:szCs w:val="28"/>
        </w:rPr>
        <w:t xml:space="preserve">Основной вид деятельности Учреждения: реализация основной общеобразовательной программы – образовательной программы дошкольного образования, присмотр и уход за детьми. Образовательная деятельность осуществляется на государственном языке Российской Федерации - на русском языке. </w:t>
      </w:r>
      <w:r>
        <w:rPr>
          <w:rFonts w:ascii="Times New Roman" w:hAnsi="Times New Roman"/>
          <w:sz w:val="28"/>
          <w:szCs w:val="28"/>
        </w:rPr>
        <w:t>Режим работы ДОУ 10 часов 30 мин.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принимает детей в возрасте  с 2  до 7 лет. В 2022 году на 1 сентября   в ДОУ было укомплектовано 5 групп, которые посещали 82 ребенка, в течение  года, по семейным обстоятельствам списочный состав изменился, на конец учебного года стало 87 детей.</w:t>
      </w:r>
      <w:r w:rsidRPr="000C4EE0">
        <w:rPr>
          <w:rFonts w:ascii="Times New Roman" w:hAnsi="Times New Roman"/>
          <w:sz w:val="28"/>
          <w:szCs w:val="28"/>
        </w:rPr>
        <w:t xml:space="preserve"> </w:t>
      </w:r>
      <w:r w:rsidRPr="007A1BCF">
        <w:rPr>
          <w:rFonts w:ascii="Times New Roman" w:hAnsi="Times New Roman"/>
          <w:sz w:val="28"/>
          <w:szCs w:val="28"/>
        </w:rPr>
        <w:t>В МДОУ  дети</w:t>
      </w:r>
      <w:r>
        <w:rPr>
          <w:rFonts w:ascii="Times New Roman" w:hAnsi="Times New Roman"/>
          <w:sz w:val="28"/>
          <w:szCs w:val="28"/>
        </w:rPr>
        <w:t xml:space="preserve">  из русскоязычных  </w:t>
      </w:r>
      <w:r w:rsidRPr="007A1BCF">
        <w:rPr>
          <w:rFonts w:ascii="Times New Roman" w:hAnsi="Times New Roman"/>
          <w:sz w:val="28"/>
          <w:szCs w:val="28"/>
        </w:rPr>
        <w:t>семей.</w:t>
      </w:r>
    </w:p>
    <w:p w:rsidR="00551813" w:rsidRPr="00C802C0" w:rsidRDefault="00551813" w:rsidP="00551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802C0">
        <w:rPr>
          <w:rFonts w:ascii="Times New Roman" w:hAnsi="Times New Roman"/>
          <w:sz w:val="28"/>
          <w:szCs w:val="28"/>
        </w:rPr>
        <w:t>Группа раннего возраста (2-3 года)  - 1</w:t>
      </w:r>
      <w:r>
        <w:rPr>
          <w:rFonts w:ascii="Times New Roman" w:hAnsi="Times New Roman"/>
          <w:sz w:val="28"/>
          <w:szCs w:val="28"/>
        </w:rPr>
        <w:t>5</w:t>
      </w:r>
      <w:r w:rsidRPr="00C80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</w:p>
    <w:p w:rsidR="00551813" w:rsidRPr="00C802C0" w:rsidRDefault="00551813" w:rsidP="00551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802C0">
        <w:rPr>
          <w:rFonts w:ascii="Times New Roman" w:hAnsi="Times New Roman"/>
          <w:sz w:val="28"/>
          <w:szCs w:val="28"/>
        </w:rPr>
        <w:t>младшая группа  (от 3 до 4 лет) –</w:t>
      </w:r>
      <w:r>
        <w:rPr>
          <w:rFonts w:ascii="Times New Roman" w:hAnsi="Times New Roman"/>
          <w:sz w:val="28"/>
          <w:szCs w:val="28"/>
        </w:rPr>
        <w:t xml:space="preserve"> 13 </w:t>
      </w:r>
      <w:r w:rsidRPr="00C802C0">
        <w:rPr>
          <w:rFonts w:ascii="Times New Roman" w:hAnsi="Times New Roman"/>
          <w:sz w:val="28"/>
          <w:szCs w:val="28"/>
        </w:rPr>
        <w:t>детей;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2C0">
        <w:rPr>
          <w:rFonts w:ascii="Times New Roman" w:hAnsi="Times New Roman"/>
          <w:sz w:val="28"/>
          <w:szCs w:val="28"/>
        </w:rPr>
        <w:t xml:space="preserve">средняя группа </w:t>
      </w:r>
      <w:r>
        <w:rPr>
          <w:rFonts w:ascii="Times New Roman" w:hAnsi="Times New Roman"/>
          <w:sz w:val="28"/>
          <w:szCs w:val="28"/>
        </w:rPr>
        <w:t>(от 4 до 5 лет)</w:t>
      </w:r>
      <w:r w:rsidRPr="00C802C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17детей</w:t>
      </w:r>
      <w:r w:rsidRPr="00C802C0">
        <w:rPr>
          <w:rFonts w:ascii="Times New Roman" w:hAnsi="Times New Roman"/>
          <w:sz w:val="28"/>
          <w:szCs w:val="28"/>
        </w:rPr>
        <w:t>;</w:t>
      </w:r>
    </w:p>
    <w:p w:rsidR="00551813" w:rsidRPr="00C802C0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старшая группа – (от 5 до 6 лет)- 22 ребенка</w:t>
      </w:r>
    </w:p>
    <w:p w:rsidR="00551813" w:rsidRPr="00C802C0" w:rsidRDefault="00551813" w:rsidP="00551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подготовительная  группа  (от 6 до 7 лет)</w:t>
      </w:r>
      <w:r w:rsidRPr="00C802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детей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82 ребенка</w:t>
      </w:r>
      <w:r w:rsidRPr="00C802C0">
        <w:rPr>
          <w:rFonts w:ascii="Times New Roman" w:hAnsi="Times New Roman"/>
          <w:sz w:val="28"/>
          <w:szCs w:val="28"/>
        </w:rPr>
        <w:t>, состав семей воспитанников</w:t>
      </w:r>
      <w:r>
        <w:rPr>
          <w:rFonts w:ascii="Times New Roman" w:hAnsi="Times New Roman"/>
          <w:sz w:val="28"/>
          <w:szCs w:val="28"/>
        </w:rPr>
        <w:t xml:space="preserve"> - 78 </w:t>
      </w:r>
      <w:r w:rsidRPr="00C802C0">
        <w:rPr>
          <w:rFonts w:ascii="Times New Roman" w:hAnsi="Times New Roman"/>
          <w:sz w:val="28"/>
          <w:szCs w:val="28"/>
        </w:rPr>
        <w:t>из них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05"/>
        <w:gridCol w:w="2340"/>
        <w:gridCol w:w="2340"/>
        <w:gridCol w:w="2921"/>
      </w:tblGrid>
      <w:tr w:rsidR="00551813" w:rsidRPr="002F1E68" w:rsidTr="00034CBA">
        <w:trPr>
          <w:trHeight w:val="861"/>
        </w:trPr>
        <w:tc>
          <w:tcPr>
            <w:tcW w:w="2088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2022-2023</w:t>
            </w:r>
          </w:p>
        </w:tc>
      </w:tr>
      <w:tr w:rsidR="00551813" w:rsidRPr="002F1E68" w:rsidTr="00034CBA">
        <w:trPr>
          <w:trHeight w:val="706"/>
        </w:trPr>
        <w:tc>
          <w:tcPr>
            <w:tcW w:w="2088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 семьи, что составило 88,4%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 семьи, что составило 89%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 семьи - 72%</w:t>
            </w:r>
          </w:p>
        </w:tc>
      </w:tr>
      <w:tr w:rsidR="00551813" w:rsidRPr="002F1E68" w:rsidTr="00034CBA">
        <w:trPr>
          <w:trHeight w:val="642"/>
        </w:trPr>
        <w:tc>
          <w:tcPr>
            <w:tcW w:w="2088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неполная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неполных семей, это 12,6%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неполных семей, это 19,5%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семьи – 26%</w:t>
            </w:r>
          </w:p>
        </w:tc>
      </w:tr>
      <w:tr w:rsidR="00551813" w:rsidRPr="002F1E68" w:rsidTr="00034CBA">
        <w:trPr>
          <w:trHeight w:val="148"/>
        </w:trPr>
        <w:tc>
          <w:tcPr>
            <w:tcW w:w="2088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многодетная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семей , 17,9%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семей, 23,1%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семей – 22%</w:t>
            </w:r>
          </w:p>
        </w:tc>
      </w:tr>
      <w:tr w:rsidR="00551813" w:rsidRPr="002F1E68" w:rsidTr="00034CBA">
        <w:trPr>
          <w:trHeight w:val="148"/>
        </w:trPr>
        <w:tc>
          <w:tcPr>
            <w:tcW w:w="9689" w:type="dxa"/>
            <w:gridSpan w:val="5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Социальный статус родителей: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51813" w:rsidRPr="002F1E68" w:rsidTr="00034CBA">
        <w:trPr>
          <w:trHeight w:val="148"/>
        </w:trPr>
        <w:tc>
          <w:tcPr>
            <w:tcW w:w="1983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служащие </w:t>
            </w:r>
          </w:p>
        </w:tc>
        <w:tc>
          <w:tcPr>
            <w:tcW w:w="2445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57  родителей, что составило 27,2%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 родителя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составило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32,7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 родителей – 36%</w:t>
            </w:r>
          </w:p>
        </w:tc>
      </w:tr>
      <w:tr w:rsidR="00551813" w:rsidRPr="002F1E68" w:rsidTr="00034CBA">
        <w:trPr>
          <w:trHeight w:val="148"/>
        </w:trPr>
        <w:tc>
          <w:tcPr>
            <w:tcW w:w="1983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коммерсанты </w:t>
            </w:r>
          </w:p>
        </w:tc>
        <w:tc>
          <w:tcPr>
            <w:tcW w:w="2445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8 родителей, что составило 3,8%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родителей,  что составило 5,5%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родителей – 7%</w:t>
            </w:r>
          </w:p>
        </w:tc>
      </w:tr>
      <w:tr w:rsidR="00551813" w:rsidRPr="002F1E68" w:rsidTr="00034CBA">
        <w:trPr>
          <w:trHeight w:val="148"/>
        </w:trPr>
        <w:tc>
          <w:tcPr>
            <w:tcW w:w="1983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рабочие </w:t>
            </w:r>
          </w:p>
        </w:tc>
        <w:tc>
          <w:tcPr>
            <w:tcW w:w="2445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108 родителей, что составило 51,4%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 родителей, что составило 34,5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 родителя – 38%</w:t>
            </w:r>
          </w:p>
        </w:tc>
      </w:tr>
      <w:tr w:rsidR="00551813" w:rsidRPr="002F1E68" w:rsidTr="00034CBA">
        <w:trPr>
          <w:trHeight w:val="148"/>
        </w:trPr>
        <w:tc>
          <w:tcPr>
            <w:tcW w:w="1983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неработающие </w:t>
            </w:r>
          </w:p>
        </w:tc>
        <w:tc>
          <w:tcPr>
            <w:tcW w:w="2445" w:type="dxa"/>
            <w:gridSpan w:val="2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40 родителей, что составило 19,4%</w:t>
            </w:r>
          </w:p>
        </w:tc>
        <w:tc>
          <w:tcPr>
            <w:tcW w:w="2340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 родитель, 25,3%</w:t>
            </w:r>
          </w:p>
        </w:tc>
        <w:tc>
          <w:tcPr>
            <w:tcW w:w="2921" w:type="dxa"/>
          </w:tcPr>
          <w:p w:rsidR="00551813" w:rsidRPr="002F1E68" w:rsidRDefault="00551813" w:rsidP="00034CB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 родителей – 25%</w:t>
            </w:r>
          </w:p>
        </w:tc>
      </w:tr>
    </w:tbl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 w:rsidRPr="007A1BCF">
        <w:rPr>
          <w:rFonts w:ascii="Times New Roman" w:hAnsi="Times New Roman"/>
          <w:sz w:val="28"/>
          <w:szCs w:val="28"/>
        </w:rPr>
        <w:t xml:space="preserve">Из сравнительного анализа видно, что уровень неработающих родителей </w:t>
      </w:r>
      <w:r>
        <w:rPr>
          <w:rFonts w:ascii="Times New Roman" w:hAnsi="Times New Roman"/>
          <w:sz w:val="28"/>
          <w:szCs w:val="28"/>
        </w:rPr>
        <w:t>уменьшается. М</w:t>
      </w:r>
      <w:r w:rsidRPr="007A1BCF">
        <w:rPr>
          <w:rFonts w:ascii="Times New Roman" w:hAnsi="Times New Roman"/>
          <w:sz w:val="28"/>
          <w:szCs w:val="28"/>
        </w:rPr>
        <w:t>ожно отметить, что континг</w:t>
      </w:r>
      <w:r>
        <w:rPr>
          <w:rFonts w:ascii="Times New Roman" w:hAnsi="Times New Roman"/>
          <w:sz w:val="28"/>
          <w:szCs w:val="28"/>
        </w:rPr>
        <w:t xml:space="preserve">ент воспитанников социально     </w:t>
      </w:r>
      <w:r w:rsidRPr="007A1BCF">
        <w:rPr>
          <w:rFonts w:ascii="Times New Roman" w:hAnsi="Times New Roman"/>
          <w:sz w:val="28"/>
          <w:szCs w:val="28"/>
        </w:rPr>
        <w:t xml:space="preserve">благополучный.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lastRenderedPageBreak/>
        <w:t xml:space="preserve">За прошедший год увеличился </w:t>
      </w:r>
      <w:r w:rsidRPr="007A1BCF">
        <w:rPr>
          <w:rFonts w:ascii="Times New Roman" w:hAnsi="Times New Roman"/>
          <w:sz w:val="28"/>
          <w:szCs w:val="28"/>
        </w:rPr>
        <w:t xml:space="preserve"> процент родителей, которые в одиночку </w:t>
      </w:r>
      <w:r>
        <w:rPr>
          <w:rFonts w:ascii="Times New Roman" w:hAnsi="Times New Roman"/>
          <w:sz w:val="28"/>
          <w:szCs w:val="28"/>
        </w:rPr>
        <w:t xml:space="preserve">воспитывают </w:t>
      </w:r>
      <w:r w:rsidRPr="007A1BCF"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sz w:val="28"/>
          <w:szCs w:val="28"/>
        </w:rPr>
        <w:t xml:space="preserve"> процент многодетных семей остается на прежнем уровне.</w:t>
      </w:r>
      <w:r w:rsidRPr="007A1BCF">
        <w:rPr>
          <w:rFonts w:ascii="Times New Roman" w:hAnsi="Times New Roman"/>
          <w:sz w:val="28"/>
          <w:szCs w:val="28"/>
        </w:rPr>
        <w:t xml:space="preserve"> 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списочный состав детей МДОУ не увеличивается.</w:t>
      </w:r>
      <w:r w:rsidRPr="007A1B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51813" w:rsidRDefault="00551813" w:rsidP="00551813">
      <w:pPr>
        <w:tabs>
          <w:tab w:val="left" w:pos="1380"/>
          <w:tab w:val="left" w:pos="25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представляют: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2012"/>
        <w:gridCol w:w="2126"/>
        <w:gridCol w:w="1601"/>
        <w:gridCol w:w="2286"/>
      </w:tblGrid>
      <w:tr w:rsidR="00551813" w:rsidRPr="002F1E68" w:rsidTr="00034CBA">
        <w:trPr>
          <w:trHeight w:val="709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4747F3">
              <w:rPr>
                <w:rFonts w:ascii="Times New Roman" w:hAnsi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4747F3">
              <w:rPr>
                <w:rFonts w:ascii="Times New Roman" w:hAnsi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4747F3">
              <w:rPr>
                <w:rFonts w:ascii="Times New Roman" w:hAnsi="Times New Roman"/>
                <w:b/>
                <w:sz w:val="28"/>
                <w:szCs w:val="24"/>
              </w:rPr>
              <w:t>образование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4747F3">
              <w:rPr>
                <w:rFonts w:ascii="Times New Roman" w:hAnsi="Times New Roman"/>
                <w:b/>
                <w:sz w:val="28"/>
                <w:szCs w:val="24"/>
              </w:rPr>
              <w:t xml:space="preserve">Категория 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4747F3">
              <w:rPr>
                <w:rFonts w:ascii="Times New Roman" w:hAnsi="Times New Roman"/>
                <w:b/>
                <w:sz w:val="28"/>
                <w:szCs w:val="24"/>
              </w:rPr>
              <w:t>Педагогический стаж</w:t>
            </w:r>
          </w:p>
        </w:tc>
      </w:tr>
      <w:tr w:rsidR="00551813" w:rsidRPr="002F1E68" w:rsidTr="00034CBA">
        <w:trPr>
          <w:trHeight w:val="790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7F3">
              <w:rPr>
                <w:rFonts w:ascii="Times New Roman" w:hAnsi="Times New Roman"/>
                <w:sz w:val="28"/>
                <w:szCs w:val="28"/>
              </w:rPr>
              <w:t>Стуенко</w:t>
            </w:r>
            <w:proofErr w:type="spellEnd"/>
            <w:r w:rsidRPr="00474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Т. Г.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51813" w:rsidRPr="002F1E68" w:rsidTr="00034CBA">
        <w:trPr>
          <w:trHeight w:val="786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Соколова Л.В.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51813" w:rsidRPr="002F1E68" w:rsidTr="00034CBA">
        <w:trPr>
          <w:trHeight w:val="749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Сивохина Е.В.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747F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4747F3">
              <w:rPr>
                <w:rFonts w:ascii="Times New Roman" w:hAnsi="Times New Roman"/>
                <w:sz w:val="28"/>
                <w:szCs w:val="28"/>
              </w:rPr>
              <w:t>\к</w:t>
            </w:r>
            <w:proofErr w:type="spellEnd"/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1813" w:rsidRPr="002F1E68" w:rsidTr="00034CBA">
        <w:trPr>
          <w:trHeight w:val="697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Лукина Н.А.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Среднее – специальное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51813" w:rsidRPr="002F1E68" w:rsidTr="00034CBA">
        <w:trPr>
          <w:trHeight w:val="702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7F3"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 w:rsidRPr="004747F3">
              <w:rPr>
                <w:rFonts w:ascii="Times New Roman" w:hAnsi="Times New Roman"/>
                <w:sz w:val="28"/>
                <w:szCs w:val="28"/>
              </w:rPr>
              <w:t xml:space="preserve"> Я.Ю.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51813" w:rsidRPr="004747F3" w:rsidTr="00034CBA">
        <w:trPr>
          <w:trHeight w:val="831"/>
        </w:trPr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747F3">
              <w:rPr>
                <w:rFonts w:ascii="Times New Roman" w:hAnsi="Times New Roman"/>
                <w:sz w:val="28"/>
              </w:rPr>
              <w:t>Еремеева</w:t>
            </w:r>
            <w:proofErr w:type="spellEnd"/>
            <w:r w:rsidRPr="004747F3">
              <w:rPr>
                <w:rFonts w:ascii="Times New Roman" w:hAnsi="Times New Roman"/>
                <w:sz w:val="28"/>
              </w:rPr>
              <w:t xml:space="preserve"> Н.Н.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4747F3"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4747F3">
              <w:rPr>
                <w:rFonts w:ascii="Times New Roman" w:hAnsi="Times New Roman"/>
                <w:sz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4747F3"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4747F3">
              <w:rPr>
                <w:rFonts w:ascii="Times New Roman" w:hAnsi="Times New Roman"/>
                <w:sz w:val="28"/>
              </w:rPr>
              <w:t>16</w:t>
            </w:r>
          </w:p>
        </w:tc>
      </w:tr>
      <w:tr w:rsidR="00551813" w:rsidRPr="002F1E68" w:rsidTr="00034CBA"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Мягких Л.Н.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Среднее – специальное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51813" w:rsidRPr="002F1E68" w:rsidTr="00034CBA"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Лёвина Н.А.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51813" w:rsidRPr="002F1E68" w:rsidTr="00034CBA"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7F3">
              <w:rPr>
                <w:rFonts w:ascii="Times New Roman" w:hAnsi="Times New Roman"/>
                <w:sz w:val="28"/>
                <w:szCs w:val="28"/>
              </w:rPr>
              <w:t>Авилкина</w:t>
            </w:r>
            <w:proofErr w:type="spellEnd"/>
            <w:r w:rsidRPr="004747F3"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Среднее – специальное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51813" w:rsidRPr="002F1E68" w:rsidTr="00034CBA"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Иванова О.С.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Среднее – специальное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51813" w:rsidRPr="002F1E68" w:rsidTr="00034CBA">
        <w:tc>
          <w:tcPr>
            <w:tcW w:w="172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47F3"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 w:rsidRPr="004747F3">
              <w:rPr>
                <w:rFonts w:ascii="Times New Roman" w:hAnsi="Times New Roman"/>
                <w:sz w:val="28"/>
                <w:szCs w:val="28"/>
              </w:rPr>
              <w:t xml:space="preserve"> Ю. И.</w:t>
            </w:r>
          </w:p>
        </w:tc>
        <w:tc>
          <w:tcPr>
            <w:tcW w:w="2051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9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620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</w:tcPr>
          <w:p w:rsidR="00551813" w:rsidRPr="004747F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551813" w:rsidRDefault="00551813" w:rsidP="0055181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51813" w:rsidRDefault="00551813" w:rsidP="0055181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Сравнительный анализ  процентного соотношения первой и высшей категории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51813" w:rsidRDefault="00551813" w:rsidP="00551813">
      <w:pPr>
        <w:tabs>
          <w:tab w:val="left" w:pos="252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351"/>
        <w:gridCol w:w="2352"/>
        <w:gridCol w:w="2444"/>
      </w:tblGrid>
      <w:tr w:rsidR="00551813" w:rsidRPr="002F1E68" w:rsidTr="00034CBA">
        <w:trPr>
          <w:trHeight w:val="598"/>
        </w:trPr>
        <w:tc>
          <w:tcPr>
            <w:tcW w:w="2484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3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63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456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2022-2023</w:t>
            </w:r>
          </w:p>
        </w:tc>
      </w:tr>
      <w:tr w:rsidR="00551813" w:rsidRPr="002F1E68" w:rsidTr="00034CBA">
        <w:trPr>
          <w:trHeight w:val="1485"/>
        </w:trPr>
        <w:tc>
          <w:tcPr>
            <w:tcW w:w="2484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2363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педагога первой категории, 23,7%</w:t>
            </w:r>
          </w:p>
        </w:tc>
        <w:tc>
          <w:tcPr>
            <w:tcW w:w="2363" w:type="dxa"/>
          </w:tcPr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педагога первой категории 18,1%</w:t>
            </w:r>
          </w:p>
        </w:tc>
        <w:tc>
          <w:tcPr>
            <w:tcW w:w="2456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педагога первой категории 18,1%</w:t>
            </w:r>
          </w:p>
          <w:p w:rsidR="00551813" w:rsidRPr="002F1E68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1813" w:rsidRPr="002F1E68" w:rsidTr="00034CBA">
        <w:trPr>
          <w:trHeight w:val="1380"/>
        </w:trPr>
        <w:tc>
          <w:tcPr>
            <w:tcW w:w="2484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363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педагогов высшей категории, 68,9%</w:t>
            </w:r>
          </w:p>
        </w:tc>
        <w:tc>
          <w:tcPr>
            <w:tcW w:w="2363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педагогов высшей категории 72,7%</w:t>
            </w:r>
          </w:p>
        </w:tc>
        <w:tc>
          <w:tcPr>
            <w:tcW w:w="2456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педагогов высшей категории 72,7%</w:t>
            </w:r>
          </w:p>
        </w:tc>
      </w:tr>
      <w:tr w:rsidR="00551813" w:rsidRPr="002F1E68" w:rsidTr="00034CBA">
        <w:trPr>
          <w:trHeight w:val="2070"/>
        </w:trPr>
        <w:tc>
          <w:tcPr>
            <w:tcW w:w="2484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 квалификационной категории</w:t>
            </w:r>
          </w:p>
        </w:tc>
        <w:tc>
          <w:tcPr>
            <w:tcW w:w="2363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1 педагог без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атегории, (стаж педагога 2 года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), что составило 7,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4%                                          </w:t>
            </w:r>
          </w:p>
        </w:tc>
        <w:tc>
          <w:tcPr>
            <w:tcW w:w="2363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1 педагог без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атегории, (стаж педагога 3 года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что составило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1 педагог без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атегории, (стаж педагога 4 года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что составило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51813" w:rsidRDefault="00551813" w:rsidP="00034CB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29813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высшей категории остается на прежнем уровне, он составляет 72,7%</w:t>
      </w:r>
    </w:p>
    <w:p w:rsidR="00551813" w:rsidRDefault="00551813" w:rsidP="00551813">
      <w:pPr>
        <w:tabs>
          <w:tab w:val="left" w:pos="56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tabs>
          <w:tab w:val="left" w:pos="56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кадрового состава педагогов в ДОУ можно представить  в следующей таблице:</w:t>
      </w:r>
    </w:p>
    <w:tbl>
      <w:tblPr>
        <w:tblW w:w="11700" w:type="dxa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37"/>
        <w:gridCol w:w="546"/>
        <w:gridCol w:w="539"/>
        <w:gridCol w:w="540"/>
        <w:gridCol w:w="900"/>
        <w:gridCol w:w="544"/>
        <w:gridCol w:w="896"/>
        <w:gridCol w:w="720"/>
        <w:gridCol w:w="720"/>
        <w:gridCol w:w="720"/>
        <w:gridCol w:w="13"/>
        <w:gridCol w:w="707"/>
        <w:gridCol w:w="900"/>
        <w:gridCol w:w="540"/>
        <w:gridCol w:w="540"/>
        <w:gridCol w:w="540"/>
        <w:gridCol w:w="720"/>
      </w:tblGrid>
      <w:tr w:rsidR="00551813" w:rsidRPr="002F1E68" w:rsidTr="00034CBA">
        <w:trPr>
          <w:cantSplit/>
          <w:trHeight w:val="888"/>
        </w:trPr>
        <w:tc>
          <w:tcPr>
            <w:tcW w:w="878" w:type="dxa"/>
            <w:vMerge w:val="restart"/>
          </w:tcPr>
          <w:p w:rsidR="00551813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68"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2F1E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7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546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39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40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900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44" w:type="dxa"/>
            <w:vMerge w:val="restart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4F">
              <w:rPr>
                <w:rFonts w:ascii="Times New Roman" w:hAnsi="Times New Roman"/>
                <w:sz w:val="20"/>
                <w:szCs w:val="20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 w:rsidRPr="002F1E68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056" w:type="dxa"/>
            <w:gridSpan w:val="4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Возрастной ценз, лет</w:t>
            </w:r>
          </w:p>
        </w:tc>
        <w:tc>
          <w:tcPr>
            <w:tcW w:w="1620" w:type="dxa"/>
            <w:gridSpan w:val="3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1E68">
              <w:rPr>
                <w:rFonts w:ascii="Times New Roman" w:hAnsi="Times New Roman"/>
                <w:sz w:val="24"/>
                <w:szCs w:val="24"/>
              </w:rPr>
              <w:t>Образова-тельный</w:t>
            </w:r>
            <w:proofErr w:type="spellEnd"/>
            <w:proofErr w:type="gramEnd"/>
            <w:r w:rsidRPr="002F1E68">
              <w:rPr>
                <w:rFonts w:ascii="Times New Roman" w:hAnsi="Times New Roman"/>
                <w:sz w:val="24"/>
                <w:szCs w:val="24"/>
              </w:rPr>
              <w:t xml:space="preserve"> ценз</w:t>
            </w:r>
          </w:p>
        </w:tc>
        <w:tc>
          <w:tcPr>
            <w:tcW w:w="2340" w:type="dxa"/>
            <w:gridSpan w:val="4"/>
          </w:tcPr>
          <w:p w:rsidR="00551813" w:rsidRPr="002F1E68" w:rsidRDefault="00551813" w:rsidP="00034C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1E6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F1E68"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</w:tr>
      <w:tr w:rsidR="00551813" w:rsidRPr="002F1E68" w:rsidTr="00034CBA">
        <w:trPr>
          <w:cantSplit/>
          <w:trHeight w:val="1251"/>
        </w:trPr>
        <w:tc>
          <w:tcPr>
            <w:tcW w:w="878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551813" w:rsidRPr="002F1E68" w:rsidRDefault="00551813" w:rsidP="00034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До30</w:t>
            </w:r>
          </w:p>
        </w:tc>
        <w:tc>
          <w:tcPr>
            <w:tcW w:w="72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72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733" w:type="dxa"/>
            <w:gridSpan w:val="2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0"/>
                <w:szCs w:val="20"/>
              </w:rPr>
              <w:t xml:space="preserve">Свыше </w:t>
            </w:r>
            <w:r w:rsidRPr="002F1E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0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F1E6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До5</w:t>
            </w:r>
          </w:p>
        </w:tc>
        <w:tc>
          <w:tcPr>
            <w:tcW w:w="54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8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54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1E68"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720" w:type="dxa"/>
            <w:textDirection w:val="btLr"/>
          </w:tcPr>
          <w:p w:rsidR="00551813" w:rsidRPr="002F1E68" w:rsidRDefault="00551813" w:rsidP="00034CBA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1E68">
              <w:rPr>
                <w:rFonts w:ascii="Times New Roman" w:hAnsi="Times New Roman"/>
                <w:sz w:val="20"/>
                <w:szCs w:val="20"/>
              </w:rPr>
              <w:t>Свыше20</w:t>
            </w:r>
          </w:p>
        </w:tc>
      </w:tr>
      <w:tr w:rsidR="00551813" w:rsidRPr="002F1E68" w:rsidTr="00034CBA">
        <w:trPr>
          <w:trHeight w:val="328"/>
        </w:trPr>
        <w:tc>
          <w:tcPr>
            <w:tcW w:w="878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73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gridSpan w:val="2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1813" w:rsidRPr="002F1E68" w:rsidTr="00034CBA">
        <w:trPr>
          <w:trHeight w:val="328"/>
        </w:trPr>
        <w:tc>
          <w:tcPr>
            <w:tcW w:w="878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73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813" w:rsidRPr="002F1E68" w:rsidTr="00034CBA">
        <w:trPr>
          <w:trHeight w:val="328"/>
        </w:trPr>
        <w:tc>
          <w:tcPr>
            <w:tcW w:w="878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73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51813" w:rsidRPr="002F1E68" w:rsidRDefault="00551813" w:rsidP="00034C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Процентное содержание образования в ДОУ выглядит:</w:t>
      </w:r>
    </w:p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63,6 %,  Средне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специальное 36,3%.  Без образования  педагогов нет.</w:t>
      </w:r>
    </w:p>
    <w:p w:rsidR="00551813" w:rsidRPr="00D35FB0" w:rsidRDefault="00551813" w:rsidP="005518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D35FB0">
        <w:rPr>
          <w:rFonts w:ascii="Times New Roman" w:hAnsi="Times New Roman"/>
          <w:sz w:val="28"/>
          <w:szCs w:val="28"/>
        </w:rPr>
        <w:t>На конец</w:t>
      </w:r>
      <w:proofErr w:type="gramEnd"/>
      <w:r w:rsidRPr="00D35FB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35FB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35FB0">
        <w:rPr>
          <w:rFonts w:ascii="Times New Roman" w:hAnsi="Times New Roman"/>
          <w:sz w:val="28"/>
          <w:szCs w:val="28"/>
        </w:rPr>
        <w:t xml:space="preserve"> учебного</w:t>
      </w:r>
      <w:r>
        <w:rPr>
          <w:rFonts w:ascii="Times New Roman" w:hAnsi="Times New Roman"/>
          <w:sz w:val="28"/>
          <w:szCs w:val="28"/>
        </w:rPr>
        <w:t xml:space="preserve"> года в коллективе 11 педагогов.</w:t>
      </w:r>
    </w:p>
    <w:p w:rsidR="00551813" w:rsidRDefault="00551813" w:rsidP="00551813">
      <w:pPr>
        <w:pStyle w:val="1"/>
        <w:spacing w:line="360" w:lineRule="auto"/>
        <w:ind w:left="0"/>
        <w:jc w:val="left"/>
      </w:pPr>
      <w:r>
        <w:t>Проводя сравнительный анализ педагогических кадров, можно сделать следующий вывод: в течение трёх лет образование сотрудников не изменилось,  в  ДОУ сформировавшийся коллектив - средний  возраст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сотрудников составляет 48 лет, средний педагогический стаж 18 лет.</w:t>
      </w:r>
    </w:p>
    <w:p w:rsidR="00551813" w:rsidRDefault="00551813" w:rsidP="00551813">
      <w:pPr>
        <w:pStyle w:val="1"/>
        <w:spacing w:line="360" w:lineRule="auto"/>
        <w:ind w:left="0"/>
        <w:jc w:val="left"/>
      </w:pPr>
      <w:r>
        <w:t xml:space="preserve">В  ДОУ разработан план  аттестации педагогов, что обеспечивает рост их профессионального мастерства, саморазвития. </w:t>
      </w:r>
    </w:p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План повышения квалификации  педагогических работников в ДОУ реализовался путём   дистанционных курсов, которые прошли  и через систему   внутреннего обучения.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770"/>
        <w:gridCol w:w="1939"/>
        <w:gridCol w:w="3388"/>
        <w:gridCol w:w="1903"/>
      </w:tblGrid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№</w:t>
            </w:r>
          </w:p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п\</w:t>
            </w:r>
            <w:proofErr w:type="gramStart"/>
            <w:r w:rsidRPr="00564EBD"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Ф.И.О.</w:t>
            </w:r>
          </w:p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педагога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должность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Тема курсов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Год прохождения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lastRenderedPageBreak/>
              <w:t>1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Лукина Н.А.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Ноябрь 2021</w:t>
            </w:r>
          </w:p>
        </w:tc>
      </w:tr>
      <w:tr w:rsidR="00551813" w:rsidRPr="002F1E68" w:rsidTr="00034CBA">
        <w:trPr>
          <w:trHeight w:val="1100"/>
        </w:trPr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2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  <w:lang w:val="en-US"/>
              </w:rPr>
            </w:pPr>
            <w:proofErr w:type="spellStart"/>
            <w:r w:rsidRPr="00564EBD">
              <w:rPr>
                <w:sz w:val="28"/>
              </w:rPr>
              <w:t>Махмутова</w:t>
            </w:r>
            <w:proofErr w:type="spellEnd"/>
            <w:r w:rsidRPr="00564EBD">
              <w:rPr>
                <w:sz w:val="28"/>
              </w:rPr>
              <w:t xml:space="preserve"> Я. Ю.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 xml:space="preserve">Проектная деятельность в детском саду как средство реализации ФГОС </w:t>
            </w:r>
            <w:proofErr w:type="gramStart"/>
            <w:r w:rsidRPr="00564EBD">
              <w:rPr>
                <w:sz w:val="28"/>
              </w:rPr>
              <w:t>ДО</w:t>
            </w:r>
            <w:proofErr w:type="gramEnd"/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Март 2023</w:t>
            </w:r>
          </w:p>
          <w:p w:rsidR="00551813" w:rsidRPr="00564EBD" w:rsidRDefault="00551813" w:rsidP="00034CBA">
            <w:pPr>
              <w:pStyle w:val="a3"/>
              <w:rPr>
                <w:sz w:val="28"/>
              </w:rPr>
            </w:pP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3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Еремеева</w:t>
            </w:r>
            <w:proofErr w:type="spellEnd"/>
            <w:r w:rsidRPr="00564EBD">
              <w:rPr>
                <w:sz w:val="28"/>
              </w:rPr>
              <w:t xml:space="preserve"> Н.Н.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Ноябрь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4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Левина Н.А.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Ноябрь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5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Авилкина</w:t>
            </w:r>
            <w:proofErr w:type="spellEnd"/>
            <w:r w:rsidRPr="00564EBD">
              <w:rPr>
                <w:sz w:val="28"/>
              </w:rPr>
              <w:t xml:space="preserve"> Е.В.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Ноябрь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6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Тугушева</w:t>
            </w:r>
            <w:proofErr w:type="spellEnd"/>
            <w:r w:rsidRPr="00564EBD">
              <w:rPr>
                <w:sz w:val="28"/>
              </w:rPr>
              <w:t xml:space="preserve"> Ю.И.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Организация и содержание образовательного процесса в условиях реализации ФГОС ДОУ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Декабрь 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7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Мягких Л.Н.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Здоровьесберегающие</w:t>
            </w:r>
            <w:proofErr w:type="spellEnd"/>
            <w:r w:rsidRPr="00564EBD">
              <w:rPr>
                <w:sz w:val="28"/>
              </w:rPr>
              <w:t xml:space="preserve"> технологии в физическом развитии дошкольников и их применение в условиях ФГОС </w:t>
            </w:r>
            <w:proofErr w:type="gramStart"/>
            <w:r w:rsidRPr="00564EBD">
              <w:rPr>
                <w:sz w:val="28"/>
              </w:rPr>
              <w:t>ДО</w:t>
            </w:r>
            <w:proofErr w:type="gramEnd"/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Октябр</w:t>
            </w:r>
            <w:proofErr w:type="gramStart"/>
            <w:r w:rsidRPr="00564EBD">
              <w:rPr>
                <w:sz w:val="28"/>
              </w:rPr>
              <w:t>ь-</w:t>
            </w:r>
            <w:proofErr w:type="gramEnd"/>
            <w:r w:rsidRPr="00564EBD">
              <w:rPr>
                <w:sz w:val="28"/>
              </w:rPr>
              <w:t xml:space="preserve"> ноябрь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8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Соколова Л.В.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Музыкальный руководитель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 xml:space="preserve">Организация и содержание образовательного процесса в условиях реализации ФГОС </w:t>
            </w:r>
            <w:proofErr w:type="gramStart"/>
            <w:r w:rsidRPr="00564EBD">
              <w:rPr>
                <w:sz w:val="28"/>
              </w:rPr>
              <w:t>в</w:t>
            </w:r>
            <w:proofErr w:type="gramEnd"/>
            <w:r w:rsidRPr="00564EBD">
              <w:rPr>
                <w:sz w:val="28"/>
              </w:rPr>
              <w:t xml:space="preserve"> ДО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Апрель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9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Иванова О.С.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воспитатель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 xml:space="preserve">Организация инклюзивного </w:t>
            </w:r>
            <w:r w:rsidRPr="00564EBD">
              <w:rPr>
                <w:sz w:val="28"/>
              </w:rPr>
              <w:lastRenderedPageBreak/>
              <w:t>образования в условиях реализации ФГОС дошкольного образования для детей с ОВЗ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lastRenderedPageBreak/>
              <w:t>Ноябрь 2021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lastRenderedPageBreak/>
              <w:t>10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proofErr w:type="spellStart"/>
            <w:r w:rsidRPr="00564EBD">
              <w:rPr>
                <w:sz w:val="28"/>
              </w:rPr>
              <w:t>Стуенко</w:t>
            </w:r>
            <w:proofErr w:type="spellEnd"/>
            <w:r w:rsidRPr="00564EBD">
              <w:rPr>
                <w:sz w:val="28"/>
              </w:rPr>
              <w:t xml:space="preserve"> Т. Г.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 xml:space="preserve">Учитель-логопед </w:t>
            </w: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Логопедическое сопровождение детей, имеющих задержку психического развития в соответствии с требованиями ФГОС</w:t>
            </w: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Май-июнь 2023</w:t>
            </w:r>
          </w:p>
        </w:tc>
      </w:tr>
      <w:tr w:rsidR="00551813" w:rsidRPr="002F1E68" w:rsidTr="00034CBA">
        <w:tc>
          <w:tcPr>
            <w:tcW w:w="571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11</w:t>
            </w:r>
          </w:p>
        </w:tc>
        <w:tc>
          <w:tcPr>
            <w:tcW w:w="1770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  <w:r w:rsidRPr="00564EBD">
              <w:rPr>
                <w:sz w:val="28"/>
              </w:rPr>
              <w:t>Сивохина Е.В.</w:t>
            </w:r>
          </w:p>
        </w:tc>
        <w:tc>
          <w:tcPr>
            <w:tcW w:w="1939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</w:p>
        </w:tc>
        <w:tc>
          <w:tcPr>
            <w:tcW w:w="3388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</w:p>
        </w:tc>
        <w:tc>
          <w:tcPr>
            <w:tcW w:w="1903" w:type="dxa"/>
          </w:tcPr>
          <w:p w:rsidR="00551813" w:rsidRPr="00564EBD" w:rsidRDefault="00551813" w:rsidP="00034CBA">
            <w:pPr>
              <w:pStyle w:val="a3"/>
              <w:rPr>
                <w:sz w:val="28"/>
              </w:rPr>
            </w:pPr>
          </w:p>
        </w:tc>
      </w:tr>
    </w:tbl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 в рамках методической  работы в МДОУ №14 «Солнышко» коллектив продолжал стимулировать творческий поиск к инновационным преобразованиям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662C">
        <w:rPr>
          <w:rFonts w:ascii="Times New Roman" w:hAnsi="Times New Roman"/>
          <w:sz w:val="28"/>
          <w:szCs w:val="28"/>
          <w:lang w:eastAsia="ru-RU"/>
        </w:rPr>
        <w:t>В течение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коллектив работал над инновационной деятельностью</w:t>
      </w:r>
    </w:p>
    <w:p w:rsidR="00551813" w:rsidRDefault="00551813" w:rsidP="00551813">
      <w:pPr>
        <w:pStyle w:val="ListParagraph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747F3">
        <w:rPr>
          <w:rFonts w:ascii="Times New Roman" w:hAnsi="Times New Roman"/>
          <w:bCs/>
          <w:sz w:val="28"/>
          <w:szCs w:val="28"/>
        </w:rPr>
        <w:t>Развитие экологической культуры дошкольников путем использования в образовательном процессе инновационных технологий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51813" w:rsidRPr="004747F3" w:rsidRDefault="00551813" w:rsidP="00551813">
      <w:pPr>
        <w:shd w:val="clear" w:color="auto" w:fill="FFFFFF"/>
        <w:spacing w:after="150" w:line="360" w:lineRule="auto"/>
        <w:ind w:firstLine="708"/>
        <w:jc w:val="both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Pr="004747F3">
        <w:rPr>
          <w:rFonts w:ascii="Times New Roman" w:hAnsi="Times New Roman"/>
          <w:color w:val="333333"/>
          <w:sz w:val="28"/>
          <w:szCs w:val="28"/>
          <w:lang w:eastAsia="ru-RU"/>
        </w:rPr>
        <w:t>рименение инновационных технологий в области экологического образования дошкольников позвол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ило</w:t>
      </w:r>
      <w:r w:rsidRPr="004747F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педагогам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по</w:t>
      </w:r>
      <w:r w:rsidRPr="004747F3">
        <w:rPr>
          <w:rFonts w:ascii="Times New Roman" w:hAnsi="Times New Roman"/>
          <w:color w:val="333333"/>
          <w:sz w:val="28"/>
          <w:szCs w:val="28"/>
          <w:lang w:eastAsia="ru-RU"/>
        </w:rPr>
        <w:t>строить процесс экологического образования в соответствии с современными требованиями и вместе с тем без излишней нагрузки для дошкольников.</w:t>
      </w:r>
    </w:p>
    <w:p w:rsidR="00551813" w:rsidRDefault="00551813" w:rsidP="00551813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1813" w:rsidRPr="00E1662C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методической работы были проведены следующие мероприятия</w:t>
      </w:r>
    </w:p>
    <w:p w:rsidR="00551813" w:rsidRDefault="00551813" w:rsidP="00551813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832CB">
        <w:rPr>
          <w:rFonts w:ascii="Times New Roman" w:hAnsi="Times New Roman"/>
          <w:sz w:val="28"/>
          <w:szCs w:val="28"/>
          <w:lang w:eastAsia="ru-RU"/>
        </w:rPr>
        <w:t>Органи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832CB">
        <w:rPr>
          <w:rFonts w:ascii="Times New Roman" w:hAnsi="Times New Roman"/>
          <w:sz w:val="28"/>
          <w:szCs w:val="28"/>
          <w:lang w:eastAsia="ru-RU"/>
        </w:rPr>
        <w:t xml:space="preserve">ация системной методической работы через </w:t>
      </w:r>
      <w:r w:rsidRPr="00465B7D">
        <w:rPr>
          <w:rFonts w:ascii="Times New Roman" w:hAnsi="Times New Roman"/>
          <w:b/>
          <w:sz w:val="28"/>
          <w:szCs w:val="28"/>
          <w:lang w:eastAsia="ru-RU"/>
        </w:rPr>
        <w:t>педсоветы: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Установочный педсовет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«Организация условий в ДОУ, направленных на развитие познавательно-исследовательской деятельности детей дошкольного  возраста через проектную деятельность»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64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«Важность семейных традиций в воспитании дошкольников»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«Анализ воспитательно-образовательной работы МДОУ за 2022-23 учебный год»</w:t>
      </w:r>
    </w:p>
    <w:p w:rsidR="00551813" w:rsidRPr="00465B7D" w:rsidRDefault="00551813" w:rsidP="00551813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65B7D">
        <w:rPr>
          <w:rFonts w:ascii="Times New Roman" w:hAnsi="Times New Roman"/>
          <w:b/>
          <w:sz w:val="28"/>
          <w:szCs w:val="28"/>
          <w:lang w:eastAsia="ru-RU"/>
        </w:rPr>
        <w:t>Семинары: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культурно-гигиенических навыков у детей»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проектной деятельности в рамках реализации социально-коммуникативного развития путем интеграции образовательных областей»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«Эффективное общение и взаимодействие с родителями дошкольников»</w:t>
      </w:r>
    </w:p>
    <w:p w:rsidR="00551813" w:rsidRDefault="00551813" w:rsidP="0055181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мониторинговой деятельности в ДОУ»</w:t>
      </w:r>
    </w:p>
    <w:p w:rsidR="00551813" w:rsidRPr="00722F70" w:rsidRDefault="00551813" w:rsidP="00551813">
      <w:pPr>
        <w:pStyle w:val="1"/>
        <w:spacing w:line="360" w:lineRule="auto"/>
        <w:ind w:left="0" w:firstLine="360"/>
      </w:pPr>
      <w:r w:rsidRPr="00722F70">
        <w:t>Выставки на базе ДОУ:</w:t>
      </w:r>
    </w:p>
    <w:p w:rsidR="00551813" w:rsidRDefault="00551813" w:rsidP="00551813">
      <w:pPr>
        <w:pStyle w:val="1"/>
        <w:numPr>
          <w:ilvl w:val="0"/>
          <w:numId w:val="1"/>
        </w:numPr>
        <w:spacing w:line="360" w:lineRule="auto"/>
      </w:pPr>
      <w:r>
        <w:t>Фотовыставка «Друзья наши меньшие»</w:t>
      </w:r>
    </w:p>
    <w:p w:rsidR="00551813" w:rsidRDefault="00551813" w:rsidP="00551813">
      <w:pPr>
        <w:pStyle w:val="1"/>
        <w:numPr>
          <w:ilvl w:val="0"/>
          <w:numId w:val="1"/>
        </w:numPr>
        <w:spacing w:line="360" w:lineRule="auto"/>
      </w:pPr>
      <w:r>
        <w:t>Выставка поделок «Елочка красавица»</w:t>
      </w:r>
    </w:p>
    <w:p w:rsidR="00551813" w:rsidRDefault="00551813" w:rsidP="00551813">
      <w:pPr>
        <w:pStyle w:val="1"/>
        <w:numPr>
          <w:ilvl w:val="0"/>
          <w:numId w:val="1"/>
        </w:numPr>
        <w:spacing w:line="360" w:lineRule="auto"/>
      </w:pPr>
      <w:r>
        <w:t>Выставка рисунков «Самая красивая мама на свете»</w:t>
      </w:r>
    </w:p>
    <w:p w:rsidR="00551813" w:rsidRPr="000479D9" w:rsidRDefault="00551813" w:rsidP="00551813">
      <w:pPr>
        <w:pStyle w:val="1"/>
        <w:numPr>
          <w:ilvl w:val="0"/>
          <w:numId w:val="1"/>
        </w:numPr>
        <w:spacing w:line="360" w:lineRule="auto"/>
      </w:pPr>
      <w:r>
        <w:t>Фотовыставка «Мой папа»</w:t>
      </w:r>
    </w:p>
    <w:p w:rsidR="00551813" w:rsidRDefault="00551813" w:rsidP="00551813">
      <w:pPr>
        <w:pStyle w:val="1"/>
        <w:numPr>
          <w:ilvl w:val="0"/>
          <w:numId w:val="1"/>
        </w:numPr>
        <w:spacing w:line="360" w:lineRule="auto"/>
      </w:pPr>
      <w:r>
        <w:t>Выставка рисунков ко дню Космонавтики</w:t>
      </w:r>
    </w:p>
    <w:p w:rsidR="00551813" w:rsidRDefault="00551813" w:rsidP="00551813">
      <w:pPr>
        <w:pStyle w:val="1"/>
        <w:spacing w:line="360" w:lineRule="auto"/>
        <w:ind w:left="0"/>
      </w:pPr>
    </w:p>
    <w:p w:rsidR="00551813" w:rsidRDefault="00551813" w:rsidP="00551813">
      <w:pPr>
        <w:pStyle w:val="1"/>
        <w:spacing w:line="360" w:lineRule="auto"/>
        <w:ind w:left="0" w:firstLine="360"/>
      </w:pPr>
      <w:r w:rsidRPr="00A61A7C">
        <w:t>Конкурсы для педагогов: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Смотр готовности групп к новому учебному году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Конкурс на лучший зимний участок «Зимний городок»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Смот</w:t>
      </w:r>
      <w:proofErr w:type="gramStart"/>
      <w:r>
        <w:t>р-</w:t>
      </w:r>
      <w:proofErr w:type="gramEnd"/>
      <w:r>
        <w:t xml:space="preserve"> конкурс патриотических центров воспитания «Мы этой памяти верны»</w:t>
      </w:r>
    </w:p>
    <w:p w:rsidR="00551813" w:rsidRDefault="00551813" w:rsidP="00551813">
      <w:pPr>
        <w:pStyle w:val="1"/>
        <w:spacing w:line="360" w:lineRule="auto"/>
        <w:ind w:left="0"/>
      </w:pPr>
    </w:p>
    <w:p w:rsidR="00551813" w:rsidRPr="00D0274A" w:rsidRDefault="00551813" w:rsidP="00551813">
      <w:pPr>
        <w:pStyle w:val="1"/>
        <w:spacing w:line="360" w:lineRule="auto"/>
        <w:ind w:left="0" w:firstLine="360"/>
      </w:pPr>
      <w:r w:rsidRPr="001A7FA7">
        <w:t>В те</w:t>
      </w:r>
      <w:r>
        <w:t>чение года  педагоги приняли участие в конкурсах различной направленности, все педагоги занимали призовые места.</w:t>
      </w:r>
    </w:p>
    <w:p w:rsidR="00551813" w:rsidRDefault="00551813" w:rsidP="00551813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Воспитанники </w:t>
      </w:r>
      <w:r w:rsidRPr="00D0274A">
        <w:rPr>
          <w:rFonts w:ascii="Times New Roman" w:hAnsi="Times New Roman"/>
          <w:sz w:val="28"/>
          <w:szCs w:val="28"/>
        </w:rPr>
        <w:t xml:space="preserve"> МДОУ №14 «Солнышко» </w:t>
      </w:r>
      <w:r>
        <w:rPr>
          <w:rFonts w:ascii="Times New Roman" w:hAnsi="Times New Roman"/>
          <w:sz w:val="28"/>
          <w:szCs w:val="28"/>
        </w:rPr>
        <w:t xml:space="preserve">также принимали участие </w:t>
      </w:r>
      <w:r w:rsidRPr="00D0274A">
        <w:rPr>
          <w:rFonts w:ascii="Times New Roman" w:hAnsi="Times New Roman"/>
          <w:sz w:val="28"/>
          <w:szCs w:val="28"/>
        </w:rPr>
        <w:t>в конкурсах</w:t>
      </w:r>
      <w:r>
        <w:rPr>
          <w:rFonts w:ascii="Times New Roman" w:hAnsi="Times New Roman"/>
          <w:sz w:val="28"/>
          <w:szCs w:val="28"/>
        </w:rPr>
        <w:t xml:space="preserve"> различной направленности: муниципальные, районные, межмуниципальные конкурсы: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 выбор – здоровая жизнь»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«Поющая семья»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«Символ года 2023»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«Вифлеемская звезда»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проект «В гостях у юбиляра»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Учебно-исследовательский форум «Лаборатория научного поиска»</w:t>
      </w:r>
    </w:p>
    <w:p w:rsidR="00551813" w:rsidRDefault="00551813" w:rsidP="005518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«Дедушкин орден». </w:t>
      </w:r>
    </w:p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стали победителями, заняв 1, 2 и 3 места.</w:t>
      </w:r>
    </w:p>
    <w:p w:rsidR="00551813" w:rsidRDefault="00551813" w:rsidP="00551813">
      <w:pPr>
        <w:pStyle w:val="1"/>
        <w:spacing w:line="360" w:lineRule="auto"/>
        <w:ind w:left="0"/>
      </w:pPr>
      <w:r>
        <w:t>Педагоги МДОУ, совместно с детьми приняли участие в мероприятиях города: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День единства России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Международный Женский День 8 Марта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День космонавтики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День Победы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День защиты детей</w:t>
      </w:r>
    </w:p>
    <w:p w:rsidR="00551813" w:rsidRDefault="00551813" w:rsidP="00551813">
      <w:pPr>
        <w:pStyle w:val="1"/>
        <w:numPr>
          <w:ilvl w:val="0"/>
          <w:numId w:val="3"/>
        </w:numPr>
        <w:spacing w:line="360" w:lineRule="auto"/>
      </w:pPr>
      <w:r>
        <w:t>Акции города</w:t>
      </w:r>
    </w:p>
    <w:p w:rsidR="00551813" w:rsidRPr="00A61A7C" w:rsidRDefault="00551813" w:rsidP="00551813">
      <w:pPr>
        <w:pStyle w:val="1"/>
        <w:spacing w:line="360" w:lineRule="auto"/>
        <w:ind w:left="0"/>
      </w:pPr>
    </w:p>
    <w:p w:rsidR="00551813" w:rsidRDefault="00551813" w:rsidP="00551813">
      <w:pPr>
        <w:pStyle w:val="1"/>
        <w:spacing w:line="360" w:lineRule="auto"/>
        <w:ind w:left="0" w:firstLine="360"/>
      </w:pPr>
      <w:r w:rsidRPr="00477CE2">
        <w:t>Анализ деятельности ДОУ позволил  увидеть, что коррекционная работа</w:t>
      </w:r>
      <w:r>
        <w:t xml:space="preserve">, в этом году дала желаемые результаты.  В </w:t>
      </w:r>
      <w:proofErr w:type="spellStart"/>
      <w:r>
        <w:t>логопункте</w:t>
      </w:r>
      <w:proofErr w:type="spellEnd"/>
      <w:r>
        <w:t xml:space="preserve"> занимались 19 детей, с нормой и значительными улучшениями 19 детей (100%). Выпустили из </w:t>
      </w:r>
      <w:proofErr w:type="spellStart"/>
      <w:r>
        <w:t>логопункта</w:t>
      </w:r>
      <w:proofErr w:type="spellEnd"/>
      <w:r>
        <w:t xml:space="preserve"> 13 детей, из них с нормой 9 детей (69%). В школу уходят 10 детей, из них с нормой 8 детей (80%), 6 детей продолжат занятия в </w:t>
      </w:r>
      <w:proofErr w:type="spellStart"/>
      <w:r>
        <w:t>логопункте</w:t>
      </w:r>
      <w:proofErr w:type="spellEnd"/>
      <w:r>
        <w:t>.</w:t>
      </w:r>
    </w:p>
    <w:p w:rsidR="00551813" w:rsidRDefault="00551813" w:rsidP="00551813">
      <w:pPr>
        <w:pStyle w:val="1"/>
        <w:spacing w:line="360" w:lineRule="auto"/>
        <w:ind w:left="0" w:firstLine="360"/>
      </w:pPr>
      <w:r w:rsidRPr="00477CE2">
        <w:t>С целью своевременного  выявления задержек речевого развития  или отставания по некоторым параметрам, отслеживани</w:t>
      </w:r>
      <w:r>
        <w:t xml:space="preserve">е динамики развития детей в 2022-2023 </w:t>
      </w:r>
      <w:proofErr w:type="spellStart"/>
      <w:r>
        <w:t>уч</w:t>
      </w:r>
      <w:proofErr w:type="spellEnd"/>
      <w:r>
        <w:t>. г.  учитель – логопед провела обследование детей.</w:t>
      </w:r>
      <w:r w:rsidRPr="00477CE2">
        <w:t xml:space="preserve"> </w:t>
      </w:r>
    </w:p>
    <w:p w:rsidR="00551813" w:rsidRDefault="00551813" w:rsidP="00551813">
      <w:pPr>
        <w:pStyle w:val="1"/>
        <w:spacing w:line="360" w:lineRule="auto"/>
        <w:ind w:left="360"/>
      </w:pPr>
    </w:p>
    <w:p w:rsidR="00551813" w:rsidRPr="00477CE2" w:rsidRDefault="00551813" w:rsidP="00551813">
      <w:pPr>
        <w:pStyle w:val="1"/>
        <w:spacing w:line="360" w:lineRule="auto"/>
        <w:ind w:left="0"/>
      </w:pPr>
      <w:r w:rsidRPr="00477CE2">
        <w:t>Вывод: Анализ сложившейся тенденции показал, что необходима система в работе с детьми,   для этого необходимо:</w:t>
      </w:r>
    </w:p>
    <w:p w:rsidR="00551813" w:rsidRPr="00477CE2" w:rsidRDefault="00551813" w:rsidP="00551813">
      <w:pPr>
        <w:pStyle w:val="1"/>
        <w:numPr>
          <w:ilvl w:val="0"/>
          <w:numId w:val="2"/>
        </w:numPr>
        <w:spacing w:line="360" w:lineRule="auto"/>
      </w:pPr>
      <w:r w:rsidRPr="00477CE2">
        <w:t>продолжать  формировать подходы к взаимодействию с семьёй:  консультации по дефициту общения, травмирующее действие социальной микросреды, здоровый образ жизни;</w:t>
      </w:r>
    </w:p>
    <w:p w:rsidR="00551813" w:rsidRPr="00477CE2" w:rsidRDefault="00551813" w:rsidP="00551813">
      <w:pPr>
        <w:pStyle w:val="1"/>
        <w:numPr>
          <w:ilvl w:val="0"/>
          <w:numId w:val="2"/>
        </w:numPr>
        <w:spacing w:line="360" w:lineRule="auto"/>
      </w:pPr>
      <w:r w:rsidRPr="00477CE2">
        <w:t>повысить профессиональное мастерство педагогов путём разработки плана самообразования</w:t>
      </w:r>
    </w:p>
    <w:p w:rsidR="00551813" w:rsidRDefault="00551813" w:rsidP="00551813">
      <w:pPr>
        <w:pStyle w:val="1"/>
        <w:numPr>
          <w:ilvl w:val="0"/>
          <w:numId w:val="2"/>
        </w:numPr>
        <w:spacing w:line="360" w:lineRule="auto"/>
      </w:pPr>
      <w:r w:rsidRPr="007849FC">
        <w:t xml:space="preserve">Педагоги  реализуют в своей работе инновации,  в педагогический процесс  внедряются разнообразные нововведения. Инновации наметились в организации образовательного процесса:  занятия проводятся в игровой форме индивидуально, подгруппами, фронтально. Инновации в управлении вылились в создание творческих групп; в содержании образования использовались парциальные программы, МДОУ работает по программе разработанной творческой группой.  </w:t>
      </w:r>
    </w:p>
    <w:p w:rsidR="00551813" w:rsidRDefault="00551813" w:rsidP="00551813">
      <w:pPr>
        <w:pStyle w:val="1"/>
        <w:spacing w:line="360" w:lineRule="auto"/>
        <w:ind w:left="0"/>
      </w:pPr>
      <w:r>
        <w:t>Наряду с положительными  моментами в работе педагогического коллектива есть и недостатки. Необходимо продолжить работу  в направлении:</w:t>
      </w:r>
    </w:p>
    <w:p w:rsidR="00551813" w:rsidRDefault="00551813" w:rsidP="00551813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 систему по представлению опыта работы педагогов на различных уровнях;</w:t>
      </w:r>
    </w:p>
    <w:p w:rsidR="00551813" w:rsidRPr="00843DD6" w:rsidRDefault="00551813" w:rsidP="00551813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Качество работы методической службы  по организации и разработке авторских программ, технологий.</w:t>
      </w:r>
    </w:p>
    <w:p w:rsidR="00551813" w:rsidRDefault="00551813" w:rsidP="00551813">
      <w:pPr>
        <w:shd w:val="clear" w:color="auto" w:fill="FFFFFF"/>
        <w:spacing w:line="360" w:lineRule="auto"/>
        <w:ind w:left="5" w:right="10" w:firstLine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необходимо в будущем учебном году увеличить должное внимание решению обозначенных проблем. Осуществлять это планируется  через тематические педсоветы, круглые столы, семинары – практикумы, консультации, открытые просмотры, заложенные в годовой план  работы ДОУ на следующий учебный год.                               </w:t>
      </w:r>
    </w:p>
    <w:p w:rsidR="00551813" w:rsidRDefault="00551813" w:rsidP="00551813">
      <w:pPr>
        <w:shd w:val="clear" w:color="auto" w:fill="FFFFFF"/>
        <w:spacing w:line="360" w:lineRule="auto"/>
        <w:ind w:left="5"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Полноценное     физическое развитие и здоровье ребёнка – основа формирование личности.                                                                                                                                                                               Забота об укреплении здоровья  дошкольника – проблема не только медицинская, но и педагогическая.  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Подготовке детей к поступлению в детский сад начинается задолго до поступления ребёнка в ДОУ. Родителей приглашают на собрание,  где выступают администрация детского сада и специалисты ДОУ, которые   доводит до сведения родителей информацию о правилах приема в детский сад, общие правила посещения детского сада, режима, вопросы образовательной деятельности с детьми в группе; т.е. затрагиваются вопросы, которые  помогут и облегчат  период адаптации. Родителей  знакомят  о психологическом аспекте посещения ребенком детского сада, об эмоциональной подготовке детей и родителей. 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 успешной адаптации детей в группе детского сада, выступает поэтапное посещение группы малышами: дети приходят на 1 - 2 часа по 2-3- человека в течение дня. </w:t>
      </w:r>
      <w:proofErr w:type="gramStart"/>
      <w:r>
        <w:rPr>
          <w:rFonts w:ascii="Times New Roman" w:hAnsi="Times New Roman"/>
          <w:sz w:val="28"/>
          <w:szCs w:val="28"/>
        </w:rPr>
        <w:t>Индивидуальные консультации родителей утром и вечером по интересующим их вопросам, собеседования и опрос родителей воспитателями о самочувствии ребенка, консультации с психологом и медсестрой помогают настроить родителей на положительные эмоции, сориентировать родителей в незнакомой для них и ребенка обстановке начала посещения ДОУ.</w:t>
      </w:r>
      <w:proofErr w:type="gramEnd"/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55B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15</w:t>
      </w:r>
      <w:r w:rsidRPr="009F155B">
        <w:rPr>
          <w:rFonts w:ascii="Times New Roman" w:hAnsi="Times New Roman"/>
          <w:sz w:val="28"/>
          <w:szCs w:val="28"/>
        </w:rPr>
        <w:t xml:space="preserve">  детей в 202</w:t>
      </w:r>
      <w:r>
        <w:rPr>
          <w:rFonts w:ascii="Times New Roman" w:hAnsi="Times New Roman"/>
          <w:sz w:val="28"/>
          <w:szCs w:val="28"/>
        </w:rPr>
        <w:t>2</w:t>
      </w:r>
      <w:r w:rsidRPr="009F155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 учебном году 6 детей, а это 40% прошли адаптацию с лёгкой степенью, 7 детей –47% средняя степень адаптации, с тяжёлой степенью адаптации 2  ребенок- 13%.</w:t>
      </w:r>
    </w:p>
    <w:p w:rsidR="00551813" w:rsidRDefault="00551813" w:rsidP="00551813">
      <w:pPr>
        <w:shd w:val="clear" w:color="auto" w:fill="FFFFFF"/>
        <w:spacing w:line="360" w:lineRule="auto"/>
        <w:ind w:left="5" w:right="10" w:firstLine="2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педагогическое обследование детей в ДОУ осуществляется систематически, позволяет вовремя выявить отклонения в состоянии здоровья детей и скорректировать педагогический процесс и лечебно – профилактическую работу.                                  </w:t>
      </w:r>
    </w:p>
    <w:p w:rsidR="00551813" w:rsidRDefault="00551813" w:rsidP="00551813">
      <w:pPr>
        <w:shd w:val="clear" w:color="auto" w:fill="FFFFFF"/>
        <w:spacing w:line="360" w:lineRule="auto"/>
        <w:ind w:left="5" w:right="10" w:firstLine="23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В нашем дошкольном учреждении,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наблюдается незначительное изменение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 посещаемости  детей – она составила 67%. Процент посещаемости не растет из-за того, что наполняемость групп детей младшего возраста низкая.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2374"/>
        <w:gridCol w:w="2374"/>
        <w:gridCol w:w="2375"/>
      </w:tblGrid>
      <w:tr w:rsidR="00551813" w:rsidRPr="002F1E68" w:rsidTr="00034CBA">
        <w:trPr>
          <w:trHeight w:val="694"/>
        </w:trPr>
        <w:tc>
          <w:tcPr>
            <w:tcW w:w="2374" w:type="dxa"/>
          </w:tcPr>
          <w:p w:rsidR="00551813" w:rsidRPr="002F1E68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551813" w:rsidRPr="002F1E68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F1E68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4" w:type="dxa"/>
          </w:tcPr>
          <w:p w:rsidR="00551813" w:rsidRPr="002F1E68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375" w:type="dxa"/>
          </w:tcPr>
          <w:p w:rsidR="00551813" w:rsidRPr="002F1E68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2022 -2023</w:t>
            </w:r>
          </w:p>
        </w:tc>
      </w:tr>
      <w:tr w:rsidR="00551813" w:rsidRPr="002F1E68" w:rsidTr="00034CBA">
        <w:trPr>
          <w:trHeight w:val="694"/>
        </w:trPr>
        <w:tc>
          <w:tcPr>
            <w:tcW w:w="2374" w:type="dxa"/>
          </w:tcPr>
          <w:p w:rsidR="00551813" w:rsidRPr="000B19CE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9CE">
              <w:rPr>
                <w:rFonts w:ascii="Times New Roman" w:hAnsi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2374" w:type="dxa"/>
          </w:tcPr>
          <w:p w:rsidR="00551813" w:rsidRPr="000B19CE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0B19CE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74" w:type="dxa"/>
          </w:tcPr>
          <w:p w:rsidR="00551813" w:rsidRPr="000B19CE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2375" w:type="dxa"/>
          </w:tcPr>
          <w:p w:rsidR="00551813" w:rsidRPr="000B19CE" w:rsidRDefault="00551813" w:rsidP="00034CBA">
            <w:pPr>
              <w:spacing w:after="200" w:line="36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67%</w:t>
            </w:r>
          </w:p>
        </w:tc>
      </w:tr>
    </w:tbl>
    <w:p w:rsidR="00551813" w:rsidRDefault="00551813" w:rsidP="00551813">
      <w:pPr>
        <w:shd w:val="clear" w:color="auto" w:fill="FFFFFF"/>
        <w:spacing w:line="360" w:lineRule="auto"/>
        <w:ind w:left="5" w:right="10" w:firstLine="235"/>
        <w:jc w:val="both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hd w:val="clear" w:color="auto" w:fill="FFFFFF"/>
        <w:spacing w:line="360" w:lineRule="auto"/>
        <w:ind w:left="5" w:right="5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медицинского обследования, поступающих в ДОУ позволил выявить, что количество абсолютно здоровых детей (I группа) уменьшается, а количество детей, рискующих приобрести какие – либо отклонения в состоянии здоровья или проявляющих этот риск в виде нарушений функций органов и тканей растёт. </w:t>
      </w:r>
    </w:p>
    <w:p w:rsidR="00551813" w:rsidRDefault="00551813" w:rsidP="005518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B19CE">
        <w:rPr>
          <w:rFonts w:ascii="Times New Roman" w:hAnsi="Times New Roman"/>
          <w:color w:val="000000"/>
          <w:spacing w:val="-5"/>
          <w:sz w:val="28"/>
          <w:szCs w:val="28"/>
        </w:rPr>
        <w:t>С каждым годом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увеличивается количе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ство дошкольников со второй и третьей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группой здоровья. </w:t>
      </w:r>
      <w:r>
        <w:rPr>
          <w:rFonts w:ascii="Times New Roman" w:hAnsi="Times New Roman"/>
          <w:sz w:val="28"/>
          <w:szCs w:val="28"/>
        </w:rPr>
        <w:t xml:space="preserve">Причина тому современная ситуация, характеризующаяся социальными потрясениями, падением уровня жизни, экологическим неблагополучием.                                                                                    </w:t>
      </w:r>
    </w:p>
    <w:p w:rsidR="00551813" w:rsidRDefault="00551813" w:rsidP="005518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с первой группой здоровья остается на прежнем уровне, это можно объяснить тем, что отношение родителей к здоровому образу жизни изменилось, сказывается и работа педагогов.</w:t>
      </w:r>
    </w:p>
    <w:p w:rsidR="00551813" w:rsidRPr="005A75F4" w:rsidRDefault="00551813" w:rsidP="0055181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Родители всё больше времени уделяют  досугу, отдыху, посещая спортивные секции, культурные мероприятия, но   необходимо продолжать  совершенствовать  систему лечебно профилактических мероприятий  в МДОУ.  Необходимо продолжать  работу по активизации работы с семьёй,   по пропаганде здорового образа жизни,  санитарной и гигиенической культуры родителей уделять большое место постоянному совершенствованию мастерства педагогов, т.к.  миссия  ДОУ состоит в создании условий для формирования у ребёнка нравственн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отношения к миру и потребности в здоровом образе жизни, выступающих </w:t>
      </w:r>
      <w:r w:rsidRPr="005A75F4">
        <w:rPr>
          <w:rFonts w:ascii="Times New Roman" w:hAnsi="Times New Roman"/>
          <w:sz w:val="28"/>
          <w:szCs w:val="28"/>
        </w:rPr>
        <w:t>как  пространство активной  жизнедеятельности ребёнка.</w:t>
      </w:r>
      <w:r w:rsidRPr="005A75F4">
        <w:rPr>
          <w:rFonts w:ascii="Times New Roman" w:hAnsi="Times New Roman"/>
          <w:b/>
          <w:sz w:val="28"/>
          <w:szCs w:val="28"/>
        </w:rPr>
        <w:t xml:space="preserve">   </w:t>
      </w:r>
    </w:p>
    <w:p w:rsidR="00551813" w:rsidRPr="005A75F4" w:rsidRDefault="00551813" w:rsidP="005518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5F4">
        <w:rPr>
          <w:rFonts w:ascii="Times New Roman" w:hAnsi="Times New Roman"/>
          <w:b/>
          <w:sz w:val="28"/>
          <w:szCs w:val="28"/>
        </w:rPr>
        <w:t xml:space="preserve">Результаты педагогической диагностики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5A75F4">
        <w:rPr>
          <w:rFonts w:ascii="Times New Roman" w:hAnsi="Times New Roman"/>
          <w:b/>
          <w:sz w:val="28"/>
          <w:szCs w:val="28"/>
        </w:rPr>
        <w:t xml:space="preserve">индивидуального развития ребёнка </w:t>
      </w:r>
    </w:p>
    <w:tbl>
      <w:tblPr>
        <w:tblStyle w:val="a4"/>
        <w:tblW w:w="0" w:type="auto"/>
        <w:tblInd w:w="-612" w:type="dxa"/>
        <w:tblLook w:val="01E0"/>
      </w:tblPr>
      <w:tblGrid>
        <w:gridCol w:w="2977"/>
        <w:gridCol w:w="1839"/>
        <w:gridCol w:w="1789"/>
        <w:gridCol w:w="1789"/>
        <w:gridCol w:w="1789"/>
      </w:tblGrid>
      <w:tr w:rsidR="00551813" w:rsidTr="00034CBA">
        <w:tc>
          <w:tcPr>
            <w:tcW w:w="2977" w:type="dxa"/>
            <w:vMerge w:val="restart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839" w:type="dxa"/>
            <w:vMerge w:val="restart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Уровень усвоения</w:t>
            </w:r>
          </w:p>
        </w:tc>
        <w:tc>
          <w:tcPr>
            <w:tcW w:w="5367" w:type="dxa"/>
            <w:gridSpan w:val="3"/>
          </w:tcPr>
          <w:p w:rsidR="00551813" w:rsidRDefault="00551813" w:rsidP="00034C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Default="00551813" w:rsidP="00034CB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51813" w:rsidRDefault="00551813" w:rsidP="00034CB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69,3% - 70 детей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74,1%</w:t>
            </w:r>
            <w:r>
              <w:rPr>
                <w:color w:val="373737"/>
                <w:sz w:val="28"/>
                <w:szCs w:val="28"/>
              </w:rPr>
              <w:t xml:space="preserve">- </w:t>
            </w:r>
            <w:r w:rsidRPr="00A1134D">
              <w:rPr>
                <w:color w:val="373737"/>
                <w:sz w:val="28"/>
                <w:szCs w:val="28"/>
              </w:rPr>
              <w:t xml:space="preserve">66 детей  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71%- 57 детей 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27,8%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- 28 детей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24,7%- 22 детей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 -  20детей</w:t>
            </w:r>
          </w:p>
        </w:tc>
      </w:tr>
      <w:tr w:rsidR="00551813" w:rsidTr="00034CBA">
        <w:trPr>
          <w:trHeight w:val="653"/>
        </w:trPr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Pr="00507DAE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2,9%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ебенка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1,1%</w:t>
            </w:r>
            <w:r>
              <w:rPr>
                <w:color w:val="373737"/>
                <w:sz w:val="28"/>
                <w:szCs w:val="28"/>
              </w:rPr>
              <w:t>-</w:t>
            </w:r>
            <w:r w:rsidRPr="00A1134D">
              <w:rPr>
                <w:color w:val="373737"/>
                <w:sz w:val="28"/>
                <w:szCs w:val="28"/>
              </w:rPr>
              <w:t>1ребенок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 - 1 ребенок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41,5% 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42 реб</w:t>
            </w:r>
            <w:r>
              <w:rPr>
                <w:rFonts w:ascii="Times New Roman" w:hAnsi="Times New Roman"/>
                <w:sz w:val="28"/>
                <w:szCs w:val="28"/>
              </w:rPr>
              <w:t>енка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sz w:val="28"/>
                <w:szCs w:val="28"/>
              </w:rPr>
              <w:t>58,4</w:t>
            </w:r>
            <w:r>
              <w:rPr>
                <w:color w:val="373737"/>
                <w:sz w:val="28"/>
                <w:szCs w:val="28"/>
              </w:rPr>
              <w:t xml:space="preserve"> %- 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52 ребенка 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49%- 40 детей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44реб</w:t>
            </w:r>
            <w:r>
              <w:rPr>
                <w:rFonts w:ascii="Times New Roman" w:hAnsi="Times New Roman"/>
                <w:sz w:val="28"/>
                <w:szCs w:val="28"/>
              </w:rPr>
              <w:t>енка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 xml:space="preserve"> 33,7% -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>30детей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40%-  32детей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14,8%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15 дет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1789" w:type="dxa"/>
          </w:tcPr>
          <w:p w:rsidR="00551813" w:rsidRPr="00507DAE" w:rsidRDefault="00551813" w:rsidP="00034CBA">
            <w:pPr>
              <w:spacing w:line="240" w:lineRule="auto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>7,8 %-</w:t>
            </w:r>
            <w:r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</w:t>
            </w: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7 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- 7детей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35,6%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36д</w:t>
            </w:r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 xml:space="preserve">43,8% </w:t>
            </w:r>
          </w:p>
          <w:p w:rsidR="00551813" w:rsidRPr="00507DAE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507DAE">
              <w:rPr>
                <w:sz w:val="28"/>
                <w:szCs w:val="28"/>
              </w:rPr>
              <w:t>39 детей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44 % -36 детей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38,6%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39д</w:t>
            </w:r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 xml:space="preserve">39,3%- </w:t>
            </w:r>
          </w:p>
          <w:p w:rsidR="00551813" w:rsidRPr="00507DAE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507DAE">
              <w:rPr>
                <w:sz w:val="28"/>
                <w:szCs w:val="28"/>
              </w:rPr>
              <w:t xml:space="preserve">35 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37 % - 30 детей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25,7%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26д</w:t>
            </w:r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789" w:type="dxa"/>
          </w:tcPr>
          <w:p w:rsidR="00551813" w:rsidRPr="00507DAE" w:rsidRDefault="00551813" w:rsidP="00034CBA">
            <w:pPr>
              <w:spacing w:line="240" w:lineRule="auto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>16,8%</w:t>
            </w:r>
            <w:r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- </w:t>
            </w: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15 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19 % - 13 детей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40,6%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41 реб</w:t>
            </w:r>
            <w:r>
              <w:rPr>
                <w:rFonts w:ascii="Times New Roman" w:hAnsi="Times New Roman"/>
                <w:sz w:val="28"/>
                <w:szCs w:val="28"/>
              </w:rPr>
              <w:t>енок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55%- 49 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52 %- 42 ребенка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59,4%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60 дет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37%</w:t>
            </w:r>
          </w:p>
          <w:p w:rsidR="00551813" w:rsidRPr="00507DAE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507DAE">
              <w:rPr>
                <w:sz w:val="28"/>
                <w:szCs w:val="28"/>
              </w:rPr>
              <w:t xml:space="preserve">33 ребенка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41%-  31ребенок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9,9%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10 детей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7,8%</w:t>
            </w:r>
          </w:p>
          <w:p w:rsidR="00551813" w:rsidRPr="00507DAE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507DAE">
              <w:rPr>
                <w:sz w:val="28"/>
                <w:szCs w:val="28"/>
              </w:rPr>
              <w:t xml:space="preserve">7 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 - 6 детей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lastRenderedPageBreak/>
              <w:t>Социальн</w:t>
            </w:r>
            <w:proofErr w:type="gramStart"/>
            <w:r w:rsidRPr="00A1134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1134D">
              <w:rPr>
                <w:rFonts w:ascii="Times New Roman" w:hAnsi="Times New Roman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50,4%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50 детей</w:t>
            </w:r>
          </w:p>
        </w:tc>
        <w:tc>
          <w:tcPr>
            <w:tcW w:w="1789" w:type="dxa"/>
          </w:tcPr>
          <w:p w:rsidR="00551813" w:rsidRPr="00507DAE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507DAE">
              <w:rPr>
                <w:sz w:val="28"/>
                <w:szCs w:val="28"/>
              </w:rPr>
              <w:t xml:space="preserve">66,3%- 59детей 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59 %- 39 детей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39,6% - 40 детей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 xml:space="preserve">33,7% - 30 детей 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38% - 29 детей</w:t>
            </w:r>
          </w:p>
        </w:tc>
      </w:tr>
      <w:tr w:rsidR="00551813" w:rsidTr="00034CBA">
        <w:trPr>
          <w:trHeight w:val="634"/>
        </w:trPr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10,8%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134D">
              <w:rPr>
                <w:rFonts w:ascii="Times New Roman" w:hAnsi="Times New Roman"/>
                <w:sz w:val="28"/>
                <w:szCs w:val="28"/>
              </w:rPr>
              <w:t>11детей</w:t>
            </w:r>
          </w:p>
        </w:tc>
        <w:tc>
          <w:tcPr>
            <w:tcW w:w="1789" w:type="dxa"/>
            <w:vAlign w:val="bottom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 -  2детей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47,5%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59,5%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40,7%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33,6%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11,8%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6,7%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 xml:space="preserve">60,6%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68,1%</w:t>
            </w:r>
            <w:r>
              <w:rPr>
                <w:color w:val="373737"/>
                <w:sz w:val="28"/>
                <w:szCs w:val="28"/>
              </w:rPr>
              <w:t xml:space="preserve"> 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66% - 54 ребенка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26,6%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30,6%</w:t>
            </w:r>
          </w:p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31%- 23 ребенка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12,8%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A1134D">
              <w:rPr>
                <w:color w:val="373737"/>
                <w:sz w:val="28"/>
                <w:szCs w:val="28"/>
              </w:rPr>
              <w:t>1,1%</w:t>
            </w:r>
          </w:p>
          <w:p w:rsidR="00551813" w:rsidRPr="00A1134D" w:rsidRDefault="00551813" w:rsidP="00034CB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3%- 2 ребенка</w:t>
            </w:r>
          </w:p>
        </w:tc>
      </w:tr>
      <w:tr w:rsidR="00551813" w:rsidTr="00034CBA">
        <w:tc>
          <w:tcPr>
            <w:tcW w:w="2977" w:type="dxa"/>
            <w:vMerge w:val="restart"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615"/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615"/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33,7%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33,1%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551813" w:rsidTr="00034CBA">
        <w:tc>
          <w:tcPr>
            <w:tcW w:w="2977" w:type="dxa"/>
            <w:vMerge/>
          </w:tcPr>
          <w:p w:rsidR="00551813" w:rsidRPr="00A1134D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12,3%</w:t>
            </w:r>
          </w:p>
        </w:tc>
        <w:tc>
          <w:tcPr>
            <w:tcW w:w="1789" w:type="dxa"/>
          </w:tcPr>
          <w:p w:rsidR="00551813" w:rsidRPr="00A1134D" w:rsidRDefault="00551813" w:rsidP="00034CBA">
            <w:pPr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34D">
              <w:rPr>
                <w:rFonts w:ascii="Times New Roman" w:hAnsi="Times New Roman"/>
                <w:sz w:val="28"/>
                <w:szCs w:val="28"/>
              </w:rPr>
              <w:t>5,7%</w:t>
            </w:r>
          </w:p>
        </w:tc>
        <w:tc>
          <w:tcPr>
            <w:tcW w:w="1789" w:type="dxa"/>
          </w:tcPr>
          <w:p w:rsidR="00551813" w:rsidRDefault="00551813" w:rsidP="00034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</w:tbl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 видно, что показатель низкого и среднего уровня развития немного выросли, а показатель  высокого уровня снизился.  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В целях повышения индивидуального развития детей в будущем   учебном году больше внимания уделять организации предметно –  развивающей образовательной  среды,  её пополнению. Привлекать родителей к совместной работе педагогов, обратить внимание на преемственность педагогов с узкими специалистами.</w:t>
      </w:r>
    </w:p>
    <w:p w:rsidR="00551813" w:rsidRPr="005A75F4" w:rsidRDefault="00551813" w:rsidP="005518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5F4">
        <w:rPr>
          <w:rFonts w:ascii="Times New Roman" w:hAnsi="Times New Roman"/>
          <w:b/>
          <w:sz w:val="28"/>
          <w:szCs w:val="28"/>
        </w:rPr>
        <w:t>Первичная диагностика  целевых ориентиров в первой младшей группе показала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800"/>
        <w:gridCol w:w="1800"/>
        <w:gridCol w:w="1723"/>
      </w:tblGrid>
      <w:tr w:rsidR="00551813" w:rsidRPr="002F1E68" w:rsidTr="00034CBA">
        <w:tc>
          <w:tcPr>
            <w:tcW w:w="4248" w:type="dxa"/>
            <w:vMerge w:val="restart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5323" w:type="dxa"/>
            <w:gridSpan w:val="3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551813" w:rsidRPr="002F1E68" w:rsidTr="00034CBA">
        <w:tc>
          <w:tcPr>
            <w:tcW w:w="0" w:type="auto"/>
            <w:vMerge/>
            <w:vAlign w:val="center"/>
          </w:tcPr>
          <w:p w:rsidR="00551813" w:rsidRPr="002F1E68" w:rsidRDefault="00551813" w:rsidP="00034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551813" w:rsidRPr="002F1E68" w:rsidTr="00034CBA">
        <w:trPr>
          <w:trHeight w:val="729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 развитый, овладевший основными </w:t>
            </w:r>
            <w:proofErr w:type="spell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кльтурн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гигиеническими качествами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73% -8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18% -2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9%-1ребенок</w:t>
            </w:r>
          </w:p>
        </w:tc>
      </w:tr>
      <w:tr w:rsidR="00551813" w:rsidRPr="002F1E68" w:rsidTr="00034CBA">
        <w:trPr>
          <w:trHeight w:val="528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«Любознательный, активный»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36% -4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«Эмоционально-отзывчивый»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27% -3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18% -2 ребенка</w:t>
            </w:r>
          </w:p>
        </w:tc>
      </w:tr>
      <w:tr w:rsidR="00551813" w:rsidRPr="002F1E68" w:rsidTr="00034CBA">
        <w:trPr>
          <w:trHeight w:val="980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«Овладевший средствами общения и способами взаимодействия  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45% -5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45% - 5 детей</w:t>
            </w:r>
          </w:p>
        </w:tc>
      </w:tr>
      <w:tr w:rsidR="00551813" w:rsidRPr="002F1E68" w:rsidTr="00034CBA">
        <w:trPr>
          <w:trHeight w:val="1966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 своим 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45% -5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45% -5 детей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</w:tr>
      <w:tr w:rsidR="00551813" w:rsidRPr="002F1E68" w:rsidTr="00034CBA">
        <w:trPr>
          <w:trHeight w:val="1042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интеллектуальные  и личностные задачи  (проблемы), адекватные возрасту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36% -4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</w:tr>
      <w:tr w:rsidR="00551813" w:rsidRPr="002F1E68" w:rsidTr="00034CBA">
        <w:trPr>
          <w:trHeight w:val="849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27% -3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18% -2 ребенка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36% -4 ребенка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необходимыми умениями и навыками»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36%- 4 ребенка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 -6 детей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 -1ребенок</w:t>
            </w:r>
          </w:p>
        </w:tc>
      </w:tr>
      <w:tr w:rsidR="00551813" w:rsidRPr="002F1E68" w:rsidTr="00034CBA">
        <w:trPr>
          <w:trHeight w:val="70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Итого в среднем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551813" w:rsidRDefault="00551813" w:rsidP="005518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продолжать работу в этом направлении.</w:t>
      </w:r>
    </w:p>
    <w:p w:rsidR="00551813" w:rsidRDefault="00551813" w:rsidP="005518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готовности ребёнка к школе  в работе детского сада имеет актуальное значение. Успешное решение задач  развития личности ребёнка, повышение эффективности обучения, благоприятное профессиональное становление  во многом определяется тем, насколько верно учитывается уровень подготовленности детей к школьному обучению. Руководствуясь программой  ООП ДО коллектив в 2022-2023 учебном  году последовательно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работал  над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образовательной целью – обеспечение целостного развития личности ребёнка в период дошкольного детства: интеллектуального, физического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нравственного,  В 2022-2023 учебном году выпускалось 20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800"/>
        <w:gridCol w:w="1800"/>
        <w:gridCol w:w="1723"/>
      </w:tblGrid>
      <w:tr w:rsidR="00551813" w:rsidRPr="002F1E68" w:rsidTr="00034CBA">
        <w:tc>
          <w:tcPr>
            <w:tcW w:w="4248" w:type="dxa"/>
            <w:vMerge w:val="restart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1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5323" w:type="dxa"/>
            <w:gridSpan w:val="3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551813" w:rsidRPr="002F1E68" w:rsidTr="00034CBA">
        <w:tc>
          <w:tcPr>
            <w:tcW w:w="0" w:type="auto"/>
            <w:vMerge/>
            <w:vAlign w:val="center"/>
          </w:tcPr>
          <w:p w:rsidR="00551813" w:rsidRPr="002F1E68" w:rsidRDefault="00551813" w:rsidP="00034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551813" w:rsidRPr="002F1E68" w:rsidTr="00034CBA">
        <w:trPr>
          <w:trHeight w:val="729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 развитый, овладевший основными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льтурн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гигиеническими качествами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100%-20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528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«Любознательный, активный»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70%- 14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 - 6 детей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«Эмоционально-отзывчивый»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100%-20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980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«Овладевший средствами общения и способами взаимодействия  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80%- 16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20%- 4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1966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 своим 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85%- 17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15%- 3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1042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интеллектуальные  и личностные задачи  (проблемы), адекватные возрасту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80%- 16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20%- 4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849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100%-20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75%- 15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 - 5 детей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необходимыми умениями и навыками»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90% - 18 детей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 - 2 ребенка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70"/>
        </w:trPr>
        <w:tc>
          <w:tcPr>
            <w:tcW w:w="4248" w:type="dxa"/>
          </w:tcPr>
          <w:p w:rsidR="00551813" w:rsidRPr="002F1E68" w:rsidRDefault="00551813" w:rsidP="00034CBA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>Итого в среднем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1813" w:rsidRDefault="00551813" w:rsidP="00551813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</w:p>
    <w:p w:rsidR="00551813" w:rsidRDefault="00551813" w:rsidP="00551813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</w:p>
    <w:p w:rsidR="00551813" w:rsidRDefault="00551813" w:rsidP="00551813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детском саду функционировало 5 кружков, в которых занимались 72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800"/>
        <w:gridCol w:w="1800"/>
        <w:gridCol w:w="1723"/>
      </w:tblGrid>
      <w:tr w:rsidR="00551813" w:rsidRPr="002F1E68" w:rsidTr="00034CBA">
        <w:tc>
          <w:tcPr>
            <w:tcW w:w="4248" w:type="dxa"/>
            <w:vMerge w:val="restart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Кружковая деятельность</w:t>
            </w:r>
          </w:p>
        </w:tc>
        <w:tc>
          <w:tcPr>
            <w:tcW w:w="5323" w:type="dxa"/>
            <w:gridSpan w:val="3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551813" w:rsidRPr="002F1E68" w:rsidTr="00034CBA">
        <w:tc>
          <w:tcPr>
            <w:tcW w:w="0" w:type="auto"/>
            <w:vMerge/>
            <w:vAlign w:val="center"/>
          </w:tcPr>
          <w:p w:rsidR="00551813" w:rsidRPr="002F1E68" w:rsidRDefault="00551813" w:rsidP="00034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551813" w:rsidRPr="002F1E68" w:rsidTr="00034CBA">
        <w:trPr>
          <w:trHeight w:val="729"/>
        </w:trPr>
        <w:tc>
          <w:tcPr>
            <w:tcW w:w="4248" w:type="dxa"/>
          </w:tcPr>
          <w:p w:rsidR="00551813" w:rsidRPr="00BC48E9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«Умелые ручки» </w:t>
            </w:r>
          </w:p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551813" w:rsidRPr="002F1E68" w:rsidTr="00034CBA">
        <w:trPr>
          <w:trHeight w:val="528"/>
        </w:trPr>
        <w:tc>
          <w:tcPr>
            <w:tcW w:w="4248" w:type="dxa"/>
          </w:tcPr>
          <w:p w:rsidR="00551813" w:rsidRPr="00BC48E9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Эколята</w:t>
            </w:r>
            <w:proofErr w:type="spellEnd"/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c>
          <w:tcPr>
            <w:tcW w:w="4248" w:type="dxa"/>
          </w:tcPr>
          <w:p w:rsidR="00551813" w:rsidRPr="00BC48E9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«Юный эколог» </w:t>
            </w:r>
          </w:p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980"/>
        </w:trPr>
        <w:tc>
          <w:tcPr>
            <w:tcW w:w="4248" w:type="dxa"/>
          </w:tcPr>
          <w:p w:rsidR="00551813" w:rsidRPr="00BC48E9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«Маленькие </w:t>
            </w:r>
            <w:proofErr w:type="gramStart"/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1813" w:rsidRPr="002F1E68" w:rsidTr="00034CBA">
        <w:trPr>
          <w:trHeight w:val="793"/>
        </w:trPr>
        <w:tc>
          <w:tcPr>
            <w:tcW w:w="4248" w:type="dxa"/>
          </w:tcPr>
          <w:p w:rsidR="00551813" w:rsidRPr="00BC48E9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«Задорный каблучок»</w:t>
            </w:r>
          </w:p>
          <w:p w:rsidR="00551813" w:rsidRPr="002F1E68" w:rsidRDefault="00551813" w:rsidP="00034CBA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800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3" w:type="dxa"/>
          </w:tcPr>
          <w:p w:rsidR="00551813" w:rsidRPr="002F1E68" w:rsidRDefault="00551813" w:rsidP="00034CB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1813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1813" w:rsidRPr="00BC48E9" w:rsidRDefault="00551813" w:rsidP="00551813">
      <w:pPr>
        <w:spacing w:line="360" w:lineRule="auto"/>
        <w:rPr>
          <w:rFonts w:ascii="Times New Roman" w:hAnsi="Times New Roman"/>
          <w:sz w:val="28"/>
          <w:szCs w:val="28"/>
        </w:rPr>
      </w:pPr>
      <w:r w:rsidRPr="00BC48E9">
        <w:rPr>
          <w:rFonts w:ascii="Times New Roman" w:hAnsi="Times New Roman"/>
          <w:sz w:val="28"/>
          <w:szCs w:val="28"/>
        </w:rPr>
        <w:t>Вывод: анализ выполнения рабочих программ кружковой деятельности показал стабильность работы, использование приемов развивающего обучения и дифференцированного подхода к детям</w:t>
      </w:r>
      <w:r>
        <w:rPr>
          <w:rFonts w:ascii="Times New Roman" w:hAnsi="Times New Roman"/>
          <w:sz w:val="28"/>
          <w:szCs w:val="28"/>
        </w:rPr>
        <w:t>.</w:t>
      </w:r>
    </w:p>
    <w:p w:rsidR="00551813" w:rsidRDefault="00551813" w:rsidP="00551813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протяжении всего учебного года строилась работа с родителями с использованием консультаций, семинаров – практикумов, практических занятий. Практикуются  коллективные формы работы: родительский собрания, совместные праздники, дни открытых дверей; индивидуальные  формы: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информационные уголки для родителей, беседы, консультации. Проводятся анкетирование родителей для изучения запросов семьи, заполняется социальный паспорт семьи  для изучения состояния семьи, выявляются семьи  группы риска.                                                                                                                         На основании собранных и проанализированных  материалов коллектив МДОУ№14 «Солнышко»  пришёл к выводу, что существуют некоторые проблемы:</w:t>
      </w:r>
    </w:p>
    <w:p w:rsidR="00551813" w:rsidRDefault="00551813" w:rsidP="00551813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Ещё не все родители не проявляют активного участия в работе ДОУ;</w:t>
      </w:r>
    </w:p>
    <w:p w:rsidR="00551813" w:rsidRDefault="00551813" w:rsidP="00551813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недостаточно компетентны в вопросах воспитания и развития детей;</w:t>
      </w:r>
    </w:p>
    <w:p w:rsidR="00551813" w:rsidRDefault="00551813" w:rsidP="005518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будущий год планируется продолжать работу по более активному вовлечению родителей в работу детского сада с целью внедрения единой стратегии воспитания и развития детей  в семье и ДОУ.                                             На основании проведенного анализа образовательной деятельности коллектив ставит перед собой задачи  на 2022-2023 учебный год: </w:t>
      </w:r>
    </w:p>
    <w:p w:rsidR="00551813" w:rsidRDefault="00551813" w:rsidP="005518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в ДОУ работу по патриотическому воспитанию посредством знакомства детей с историей России, и развития у дошкольников семейной и гражданской принадлежности, с использованием художественно-эстетического творчества дошкольников.</w:t>
      </w:r>
    </w:p>
    <w:p w:rsidR="00551813" w:rsidRDefault="00551813" w:rsidP="005518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работу, направленную на формирование и совершенствование всех компонентов связанной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551813" w:rsidRPr="005A75F4" w:rsidRDefault="00551813" w:rsidP="005518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551813" w:rsidRDefault="00551813" w:rsidP="00551813">
      <w:pPr>
        <w:tabs>
          <w:tab w:val="left" w:pos="5860"/>
        </w:tabs>
        <w:spacing w:after="200" w:line="360" w:lineRule="auto"/>
        <w:jc w:val="both"/>
      </w:pPr>
    </w:p>
    <w:p w:rsidR="00551813" w:rsidRDefault="00551813" w:rsidP="00551813"/>
    <w:p w:rsidR="00D96867" w:rsidRDefault="00D96867"/>
    <w:sectPr w:rsidR="00D9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412"/>
    <w:multiLevelType w:val="hybridMultilevel"/>
    <w:tmpl w:val="2AC883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62E61"/>
    <w:multiLevelType w:val="hybridMultilevel"/>
    <w:tmpl w:val="9684D78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ED2ED0"/>
    <w:multiLevelType w:val="hybridMultilevel"/>
    <w:tmpl w:val="102015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E3F04"/>
    <w:multiLevelType w:val="hybridMultilevel"/>
    <w:tmpl w:val="CC046BC2"/>
    <w:lvl w:ilvl="0" w:tplc="33C0DB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62552"/>
    <w:multiLevelType w:val="hybridMultilevel"/>
    <w:tmpl w:val="E012C1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005E1D"/>
    <w:multiLevelType w:val="hybridMultilevel"/>
    <w:tmpl w:val="ACD26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61FCD"/>
    <w:multiLevelType w:val="hybridMultilevel"/>
    <w:tmpl w:val="3F7CF0FC"/>
    <w:lvl w:ilvl="0" w:tplc="0226AD56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982D34"/>
    <w:multiLevelType w:val="hybridMultilevel"/>
    <w:tmpl w:val="9CCE12D2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13"/>
    <w:rsid w:val="00551813"/>
    <w:rsid w:val="00D9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1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ListParagraph">
    <w:name w:val="List Paragraph"/>
    <w:basedOn w:val="a"/>
    <w:rsid w:val="00551813"/>
    <w:pPr>
      <w:ind w:left="720"/>
      <w:contextualSpacing/>
    </w:pPr>
  </w:style>
  <w:style w:type="paragraph" w:customStyle="1" w:styleId="1">
    <w:name w:val="Абзац списка1"/>
    <w:basedOn w:val="a"/>
    <w:rsid w:val="00551813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Normal (Web)"/>
    <w:basedOn w:val="a"/>
    <w:semiHidden/>
    <w:rsid w:val="005518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813"/>
    <w:rPr>
      <w:rFonts w:cs="Times New Roman"/>
    </w:rPr>
  </w:style>
  <w:style w:type="table" w:styleId="a4">
    <w:name w:val="Table Grid"/>
    <w:basedOn w:val="a1"/>
    <w:rsid w:val="0055181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518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811320754717021E-2"/>
          <c:y val="6.270627062706273E-2"/>
          <c:w val="0.73018867924528319"/>
          <c:h val="0.795379537953795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68.900000000000006</c:v>
                </c:pt>
                <c:pt idx="2">
                  <c:v>72.7</c:v>
                </c:pt>
                <c:pt idx="3">
                  <c:v>72.7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27.3</c:v>
                </c:pt>
                <c:pt idx="2">
                  <c:v>18.100000000000001</c:v>
                </c:pt>
                <c:pt idx="3">
                  <c:v>18.100000000000001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б\к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7.4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gapDepth val="0"/>
        <c:shape val="box"/>
        <c:axId val="115140096"/>
        <c:axId val="115141632"/>
        <c:axId val="0"/>
      </c:bar3DChart>
      <c:catAx>
        <c:axId val="1151400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41632"/>
        <c:crosses val="autoZero"/>
        <c:auto val="1"/>
        <c:lblAlgn val="ctr"/>
        <c:lblOffset val="100"/>
        <c:tickLblSkip val="1"/>
        <c:tickMarkSkip val="1"/>
      </c:catAx>
      <c:valAx>
        <c:axId val="1151416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40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75471698113234"/>
          <c:y val="0.37953795379537952"/>
          <c:w val="0.17169811320754716"/>
          <c:h val="0.2409240924092409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3577</Words>
  <Characters>20392</Characters>
  <Application>Microsoft Office Word</Application>
  <DocSecurity>0</DocSecurity>
  <Lines>169</Lines>
  <Paragraphs>47</Paragraphs>
  <ScaleCrop>false</ScaleCrop>
  <Company>Microsoft</Company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2023-09-20T07:18:00Z</dcterms:created>
  <dcterms:modified xsi:type="dcterms:W3CDTF">2023-09-20T07:19:00Z</dcterms:modified>
</cp:coreProperties>
</file>